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6B3F3" w14:textId="77777777" w:rsidR="004B0A2E" w:rsidRDefault="007B3460" w:rsidP="00F11D7B">
      <w:pPr>
        <w:jc w:val="center"/>
        <w:rPr>
          <w:sz w:val="24"/>
          <w:szCs w:val="24"/>
        </w:rPr>
      </w:pPr>
      <w:r>
        <w:rPr>
          <w:b/>
          <w:noProof/>
          <w:lang w:eastAsia="fr-FR"/>
        </w:rPr>
        <w:drawing>
          <wp:anchor distT="0" distB="0" distL="114300" distR="114300" simplePos="0" relativeHeight="251659264" behindDoc="0" locked="0" layoutInCell="1" allowOverlap="1" wp14:anchorId="3C843EB8" wp14:editId="3866EE56">
            <wp:simplePos x="0" y="0"/>
            <wp:positionH relativeFrom="column">
              <wp:posOffset>-77470</wp:posOffset>
            </wp:positionH>
            <wp:positionV relativeFrom="paragraph">
              <wp:posOffset>-342265</wp:posOffset>
            </wp:positionV>
            <wp:extent cx="2447925" cy="12287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228725"/>
                    </a:xfrm>
                    <a:prstGeom prst="rect">
                      <a:avLst/>
                    </a:prstGeom>
                  </pic:spPr>
                </pic:pic>
              </a:graphicData>
            </a:graphic>
            <wp14:sizeRelH relativeFrom="page">
              <wp14:pctWidth>0</wp14:pctWidth>
            </wp14:sizeRelH>
            <wp14:sizeRelV relativeFrom="page">
              <wp14:pctHeight>0</wp14:pctHeight>
            </wp14:sizeRelV>
          </wp:anchor>
        </w:drawing>
      </w:r>
    </w:p>
    <w:p w14:paraId="7FB24D70" w14:textId="77777777" w:rsidR="004B0A2E" w:rsidRDefault="004B0A2E" w:rsidP="00F11D7B">
      <w:pPr>
        <w:jc w:val="center"/>
        <w:rPr>
          <w:sz w:val="24"/>
          <w:szCs w:val="24"/>
        </w:rPr>
      </w:pPr>
    </w:p>
    <w:p w14:paraId="7651AB8F" w14:textId="77777777" w:rsidR="00532894" w:rsidRPr="00B80488" w:rsidRDefault="00532894" w:rsidP="00A72906">
      <w:pPr>
        <w:ind w:left="4956" w:firstLine="708"/>
        <w:jc w:val="right"/>
        <w:rPr>
          <w:sz w:val="24"/>
          <w:szCs w:val="24"/>
        </w:rPr>
      </w:pPr>
    </w:p>
    <w:p w14:paraId="362F801D" w14:textId="77777777" w:rsidR="004B0A2E" w:rsidRPr="00B80488" w:rsidRDefault="004B0A2E" w:rsidP="00A72906">
      <w:pPr>
        <w:ind w:left="4956" w:firstLine="708"/>
        <w:jc w:val="right"/>
        <w:rPr>
          <w:sz w:val="24"/>
          <w:szCs w:val="24"/>
        </w:rPr>
      </w:pPr>
      <w:r w:rsidRPr="00B80488">
        <w:rPr>
          <w:sz w:val="24"/>
          <w:szCs w:val="24"/>
        </w:rPr>
        <w:t xml:space="preserve">Paris, le </w:t>
      </w:r>
      <w:r w:rsidR="00A72906" w:rsidRPr="00B80488">
        <w:rPr>
          <w:sz w:val="24"/>
          <w:szCs w:val="24"/>
        </w:rPr>
        <w:t>19</w:t>
      </w:r>
      <w:r w:rsidRPr="00B80488">
        <w:rPr>
          <w:sz w:val="24"/>
          <w:szCs w:val="24"/>
        </w:rPr>
        <w:t xml:space="preserve"> </w:t>
      </w:r>
      <w:r w:rsidR="00A72906" w:rsidRPr="00B80488">
        <w:rPr>
          <w:sz w:val="24"/>
          <w:szCs w:val="24"/>
        </w:rPr>
        <w:t>mars 2021</w:t>
      </w:r>
    </w:p>
    <w:p w14:paraId="5752B96B" w14:textId="77777777" w:rsidR="004B0A2E" w:rsidRPr="00B80488" w:rsidRDefault="004B0A2E" w:rsidP="00F11D7B">
      <w:pPr>
        <w:jc w:val="center"/>
        <w:rPr>
          <w:sz w:val="24"/>
          <w:szCs w:val="24"/>
        </w:rPr>
      </w:pPr>
    </w:p>
    <w:p w14:paraId="1BA01265" w14:textId="77777777" w:rsidR="009F73CB" w:rsidRPr="00F97FBD" w:rsidRDefault="00D02EF4" w:rsidP="00F11D7B">
      <w:pPr>
        <w:jc w:val="center"/>
        <w:rPr>
          <w:sz w:val="24"/>
          <w:szCs w:val="24"/>
        </w:rPr>
      </w:pPr>
      <w:r w:rsidRPr="00F97FBD">
        <w:rPr>
          <w:sz w:val="24"/>
          <w:szCs w:val="24"/>
        </w:rPr>
        <w:t>COMMUNIQUE DE PRESSE</w:t>
      </w:r>
      <w:r w:rsidR="00F25A2D" w:rsidRPr="00F97FBD">
        <w:rPr>
          <w:sz w:val="24"/>
          <w:szCs w:val="24"/>
        </w:rPr>
        <w:t xml:space="preserve"> </w:t>
      </w:r>
    </w:p>
    <w:p w14:paraId="66EE5BF8" w14:textId="77777777" w:rsidR="00D02EF4" w:rsidRPr="00B80488" w:rsidRDefault="00D02EF4" w:rsidP="00F11D7B">
      <w:pPr>
        <w:jc w:val="both"/>
        <w:rPr>
          <w:sz w:val="24"/>
          <w:szCs w:val="24"/>
        </w:rPr>
      </w:pPr>
    </w:p>
    <w:p w14:paraId="614B2A89" w14:textId="77777777" w:rsidR="004B0A2E" w:rsidRPr="00B80488" w:rsidRDefault="004B0A2E" w:rsidP="004B0A2E">
      <w:pPr>
        <w:pBdr>
          <w:bottom w:val="single" w:sz="4" w:space="1" w:color="auto"/>
        </w:pBdr>
        <w:jc w:val="both"/>
        <w:rPr>
          <w:b/>
          <w:sz w:val="24"/>
          <w:szCs w:val="24"/>
        </w:rPr>
      </w:pPr>
      <w:r w:rsidRPr="00B80488">
        <w:rPr>
          <w:b/>
          <w:sz w:val="24"/>
          <w:szCs w:val="24"/>
        </w:rPr>
        <w:t>COVID–19 -</w:t>
      </w:r>
      <w:r w:rsidR="0023627C" w:rsidRPr="00B80488">
        <w:rPr>
          <w:b/>
          <w:sz w:val="24"/>
          <w:szCs w:val="24"/>
        </w:rPr>
        <w:t xml:space="preserve"> </w:t>
      </w:r>
      <w:r w:rsidR="00A72906" w:rsidRPr="00B80488">
        <w:rPr>
          <w:b/>
          <w:sz w:val="24"/>
          <w:szCs w:val="24"/>
        </w:rPr>
        <w:t>M</w:t>
      </w:r>
      <w:r w:rsidR="00BD1A82" w:rsidRPr="00B80488">
        <w:rPr>
          <w:b/>
          <w:sz w:val="24"/>
          <w:szCs w:val="24"/>
        </w:rPr>
        <w:t xml:space="preserve">esures </w:t>
      </w:r>
      <w:r w:rsidR="00E85A56" w:rsidRPr="00B80488">
        <w:rPr>
          <w:b/>
          <w:sz w:val="24"/>
          <w:szCs w:val="24"/>
        </w:rPr>
        <w:t>concernant les personnes en situati</w:t>
      </w:r>
      <w:r w:rsidRPr="00B80488">
        <w:rPr>
          <w:b/>
          <w:sz w:val="24"/>
          <w:szCs w:val="24"/>
        </w:rPr>
        <w:t>on de handicap et leurs aidants</w:t>
      </w:r>
      <w:r w:rsidR="00E85A56" w:rsidRPr="00B80488">
        <w:rPr>
          <w:b/>
          <w:sz w:val="24"/>
          <w:szCs w:val="24"/>
        </w:rPr>
        <w:t xml:space="preserve"> </w:t>
      </w:r>
    </w:p>
    <w:p w14:paraId="1BABA3C3" w14:textId="77777777" w:rsidR="00A72906" w:rsidRPr="00B80488" w:rsidRDefault="00A72906" w:rsidP="004B0A2E">
      <w:pPr>
        <w:pBdr>
          <w:bottom w:val="single" w:sz="4" w:space="1" w:color="auto"/>
        </w:pBdr>
        <w:jc w:val="both"/>
        <w:rPr>
          <w:b/>
          <w:sz w:val="24"/>
          <w:szCs w:val="24"/>
        </w:rPr>
      </w:pPr>
    </w:p>
    <w:p w14:paraId="22B62916" w14:textId="77777777" w:rsidR="00821111" w:rsidRPr="00B80488" w:rsidRDefault="00D979F2" w:rsidP="004B0A2E">
      <w:pPr>
        <w:pBdr>
          <w:bottom w:val="single" w:sz="4" w:space="1" w:color="auto"/>
        </w:pBdr>
        <w:jc w:val="both"/>
        <w:rPr>
          <w:sz w:val="24"/>
          <w:szCs w:val="24"/>
        </w:rPr>
      </w:pPr>
      <w:r w:rsidRPr="00B80488">
        <w:rPr>
          <w:sz w:val="24"/>
          <w:szCs w:val="24"/>
        </w:rPr>
        <w:t>La dégradation de la situation</w:t>
      </w:r>
      <w:r w:rsidR="0023627C" w:rsidRPr="00B80488">
        <w:rPr>
          <w:sz w:val="24"/>
          <w:szCs w:val="24"/>
        </w:rPr>
        <w:t xml:space="preserve"> sanitaire </w:t>
      </w:r>
      <w:r w:rsidR="00BD1A82" w:rsidRPr="00B80488">
        <w:rPr>
          <w:sz w:val="24"/>
          <w:szCs w:val="24"/>
        </w:rPr>
        <w:t xml:space="preserve">conduit le </w:t>
      </w:r>
      <w:r w:rsidR="00821111" w:rsidRPr="00B80488">
        <w:rPr>
          <w:sz w:val="24"/>
          <w:szCs w:val="24"/>
        </w:rPr>
        <w:t xml:space="preserve">Gouvernement à mettre en œuvre de nouvelles mesures, </w:t>
      </w:r>
      <w:r w:rsidR="00A72906" w:rsidRPr="00B80488">
        <w:rPr>
          <w:sz w:val="24"/>
          <w:szCs w:val="24"/>
        </w:rPr>
        <w:t>territorialisé</w:t>
      </w:r>
      <w:r w:rsidR="00821111" w:rsidRPr="00B80488">
        <w:rPr>
          <w:sz w:val="24"/>
          <w:szCs w:val="24"/>
        </w:rPr>
        <w:t>es</w:t>
      </w:r>
      <w:r w:rsidR="00A72906" w:rsidRPr="00B80488">
        <w:rPr>
          <w:sz w:val="24"/>
          <w:szCs w:val="24"/>
        </w:rPr>
        <w:t xml:space="preserve"> dans les seize départements les plus touchés</w:t>
      </w:r>
      <w:r w:rsidR="00821111" w:rsidRPr="00B80488">
        <w:rPr>
          <w:sz w:val="24"/>
          <w:szCs w:val="24"/>
        </w:rPr>
        <w:t xml:space="preserve"> par l’épidémie COVID19</w:t>
      </w:r>
      <w:r w:rsidR="00C47B2E" w:rsidRPr="00B80488">
        <w:rPr>
          <w:sz w:val="24"/>
          <w:szCs w:val="24"/>
        </w:rPr>
        <w:t xml:space="preserve">. Le </w:t>
      </w:r>
      <w:r w:rsidR="00821111" w:rsidRPr="00B80488">
        <w:rPr>
          <w:sz w:val="24"/>
          <w:szCs w:val="24"/>
        </w:rPr>
        <w:t xml:space="preserve">nouveau dispositif pour </w:t>
      </w:r>
      <w:r w:rsidR="00BC7011" w:rsidRPr="00B80488">
        <w:rPr>
          <w:sz w:val="24"/>
          <w:szCs w:val="24"/>
        </w:rPr>
        <w:t>enraye</w:t>
      </w:r>
      <w:r w:rsidR="00821111" w:rsidRPr="00B80488">
        <w:rPr>
          <w:sz w:val="24"/>
          <w:szCs w:val="24"/>
        </w:rPr>
        <w:t xml:space="preserve">r </w:t>
      </w:r>
      <w:r w:rsidRPr="00B80488">
        <w:rPr>
          <w:sz w:val="24"/>
          <w:szCs w:val="24"/>
        </w:rPr>
        <w:t>la 3</w:t>
      </w:r>
      <w:r w:rsidRPr="00B80488">
        <w:rPr>
          <w:sz w:val="24"/>
          <w:szCs w:val="24"/>
          <w:vertAlign w:val="superscript"/>
        </w:rPr>
        <w:t>ème</w:t>
      </w:r>
      <w:r w:rsidRPr="00B80488">
        <w:rPr>
          <w:sz w:val="24"/>
          <w:szCs w:val="24"/>
        </w:rPr>
        <w:t xml:space="preserve"> vague </w:t>
      </w:r>
      <w:r w:rsidR="00821111" w:rsidRPr="00B80488">
        <w:rPr>
          <w:sz w:val="24"/>
          <w:szCs w:val="24"/>
        </w:rPr>
        <w:t xml:space="preserve">entrera en vigueur </w:t>
      </w:r>
      <w:r w:rsidR="0023627C" w:rsidRPr="00B80488">
        <w:rPr>
          <w:sz w:val="24"/>
          <w:szCs w:val="24"/>
        </w:rPr>
        <w:t xml:space="preserve">ce </w:t>
      </w:r>
      <w:r w:rsidR="00C47B2E" w:rsidRPr="00B80488">
        <w:rPr>
          <w:sz w:val="24"/>
          <w:szCs w:val="24"/>
        </w:rPr>
        <w:t>vendredi soir à mi</w:t>
      </w:r>
      <w:r w:rsidR="00821111" w:rsidRPr="00B80488">
        <w:rPr>
          <w:sz w:val="24"/>
          <w:szCs w:val="24"/>
        </w:rPr>
        <w:t>nuit, et durera quatre semaines dans les départements des régions Hauts-de-France (Aisne, Nord, Oise, Pas-de-Calais, Somme) et Ile-de-France (Essonne, Hauts-de-Seine, Paris, Seine-et-Marne, Seine-Saint-Denis, Val-de-Marne, Val d’Oise, Yvelines), ainsi que les Alpes-Maritimes, l’Eure et de la Seine-Maritime</w:t>
      </w:r>
      <w:r w:rsidRPr="00B80488">
        <w:rPr>
          <w:sz w:val="24"/>
          <w:szCs w:val="24"/>
        </w:rPr>
        <w:t>.</w:t>
      </w:r>
    </w:p>
    <w:p w14:paraId="41530224" w14:textId="77777777" w:rsidR="00A72906" w:rsidRPr="00B80488" w:rsidRDefault="0023627C" w:rsidP="004B0A2E">
      <w:pPr>
        <w:pBdr>
          <w:bottom w:val="single" w:sz="4" w:space="1" w:color="auto"/>
        </w:pBdr>
        <w:jc w:val="both"/>
        <w:rPr>
          <w:sz w:val="24"/>
          <w:szCs w:val="24"/>
        </w:rPr>
      </w:pPr>
      <w:r w:rsidRPr="00B80488">
        <w:rPr>
          <w:sz w:val="24"/>
          <w:szCs w:val="24"/>
        </w:rPr>
        <w:t>Pour</w:t>
      </w:r>
      <w:r w:rsidR="00A72906" w:rsidRPr="00B80488">
        <w:rPr>
          <w:sz w:val="24"/>
          <w:szCs w:val="24"/>
        </w:rPr>
        <w:t xml:space="preserve"> </w:t>
      </w:r>
      <w:r w:rsidR="00BD1A82" w:rsidRPr="00B80488">
        <w:rPr>
          <w:sz w:val="24"/>
          <w:szCs w:val="24"/>
        </w:rPr>
        <w:t>protéger</w:t>
      </w:r>
      <w:r w:rsidR="00C47B2E" w:rsidRPr="00B80488">
        <w:rPr>
          <w:sz w:val="24"/>
          <w:szCs w:val="24"/>
        </w:rPr>
        <w:t xml:space="preserve"> </w:t>
      </w:r>
      <w:r w:rsidR="00BD1A82" w:rsidRPr="00B80488">
        <w:rPr>
          <w:sz w:val="24"/>
          <w:szCs w:val="24"/>
        </w:rPr>
        <w:t>nos concitoyens les plus fragiles et éviter une saturation des capacités de réanimation</w:t>
      </w:r>
      <w:r w:rsidR="005B2244" w:rsidRPr="00B80488">
        <w:rPr>
          <w:sz w:val="24"/>
          <w:szCs w:val="24"/>
        </w:rPr>
        <w:t>, il est essentiel de nous mobiliser collectivement pour protéger les personnes en situation de handicap, les familles et leurs aidants, mais aussi leur garantir la continuité de l’accueil et des soins qu’elles</w:t>
      </w:r>
      <w:r w:rsidRPr="00B80488">
        <w:rPr>
          <w:sz w:val="24"/>
          <w:szCs w:val="24"/>
        </w:rPr>
        <w:t xml:space="preserve"> recevaient</w:t>
      </w:r>
      <w:r w:rsidR="005B2244" w:rsidRPr="00B80488">
        <w:rPr>
          <w:sz w:val="24"/>
          <w:szCs w:val="24"/>
        </w:rPr>
        <w:t xml:space="preserve"> jusqu’à présent. </w:t>
      </w:r>
    </w:p>
    <w:p w14:paraId="2885EE0E" w14:textId="77777777" w:rsidR="00463BDA" w:rsidRDefault="004B0A2E" w:rsidP="004B0A2E">
      <w:pPr>
        <w:pBdr>
          <w:bottom w:val="single" w:sz="4" w:space="1" w:color="auto"/>
        </w:pBdr>
        <w:jc w:val="both"/>
        <w:rPr>
          <w:b/>
          <w:i/>
          <w:sz w:val="24"/>
          <w:szCs w:val="24"/>
        </w:rPr>
      </w:pPr>
      <w:r w:rsidRPr="00B80488">
        <w:rPr>
          <w:b/>
          <w:i/>
          <w:sz w:val="24"/>
          <w:szCs w:val="24"/>
        </w:rPr>
        <w:t>«</w:t>
      </w:r>
      <w:r w:rsidR="004A10EC" w:rsidRPr="00B80488">
        <w:rPr>
          <w:b/>
          <w:i/>
          <w:sz w:val="24"/>
          <w:szCs w:val="24"/>
        </w:rPr>
        <w:t xml:space="preserve"> Plus que jamais, </w:t>
      </w:r>
      <w:r w:rsidR="001A1D67" w:rsidRPr="00B80488">
        <w:rPr>
          <w:b/>
          <w:i/>
          <w:sz w:val="24"/>
          <w:szCs w:val="24"/>
        </w:rPr>
        <w:t>mon</w:t>
      </w:r>
      <w:r w:rsidR="004A10EC" w:rsidRPr="00B80488">
        <w:rPr>
          <w:b/>
          <w:i/>
          <w:sz w:val="24"/>
          <w:szCs w:val="24"/>
        </w:rPr>
        <w:t xml:space="preserve"> </w:t>
      </w:r>
      <w:r w:rsidR="00332ABC" w:rsidRPr="00B80488">
        <w:rPr>
          <w:b/>
          <w:i/>
          <w:sz w:val="24"/>
          <w:szCs w:val="24"/>
        </w:rPr>
        <w:t>s</w:t>
      </w:r>
      <w:r w:rsidR="004A10EC" w:rsidRPr="00B80488">
        <w:rPr>
          <w:b/>
          <w:i/>
          <w:sz w:val="24"/>
          <w:szCs w:val="24"/>
        </w:rPr>
        <w:t>ecrétariat d’Etat et l’ensemble du Gouvernement sont pleinement mobilisés pour soutenir</w:t>
      </w:r>
      <w:r w:rsidR="001A1D67" w:rsidRPr="00B80488">
        <w:rPr>
          <w:b/>
          <w:i/>
          <w:sz w:val="24"/>
          <w:szCs w:val="24"/>
        </w:rPr>
        <w:t xml:space="preserve"> </w:t>
      </w:r>
      <w:r w:rsidR="00BC7011" w:rsidRPr="00B80488">
        <w:rPr>
          <w:b/>
          <w:i/>
          <w:sz w:val="24"/>
          <w:szCs w:val="24"/>
        </w:rPr>
        <w:t>l’ensemble</w:t>
      </w:r>
      <w:r w:rsidR="001A1D67" w:rsidRPr="00B80488">
        <w:rPr>
          <w:b/>
          <w:i/>
          <w:sz w:val="24"/>
          <w:szCs w:val="24"/>
        </w:rPr>
        <w:t xml:space="preserve"> </w:t>
      </w:r>
      <w:r w:rsidR="00B33C45" w:rsidRPr="00B80488">
        <w:rPr>
          <w:b/>
          <w:i/>
          <w:sz w:val="24"/>
          <w:szCs w:val="24"/>
        </w:rPr>
        <w:t>des personnes en situation de handicap</w:t>
      </w:r>
      <w:r w:rsidR="00951506" w:rsidRPr="00B80488">
        <w:rPr>
          <w:b/>
          <w:i/>
          <w:sz w:val="24"/>
          <w:szCs w:val="24"/>
        </w:rPr>
        <w:t>.</w:t>
      </w:r>
      <w:r w:rsidR="001A1D67" w:rsidRPr="00B80488">
        <w:rPr>
          <w:b/>
          <w:i/>
          <w:sz w:val="24"/>
          <w:szCs w:val="24"/>
        </w:rPr>
        <w:t xml:space="preserve"> </w:t>
      </w:r>
      <w:r w:rsidR="001C1700" w:rsidRPr="00B80488">
        <w:rPr>
          <w:b/>
          <w:i/>
          <w:sz w:val="24"/>
          <w:szCs w:val="24"/>
        </w:rPr>
        <w:t xml:space="preserve">L’Etat, ses administrations et ses collectivités seront aux côtés des personnes, de leurs proches aidants, mais aussi de tous les soignants et accompagnants, </w:t>
      </w:r>
      <w:r w:rsidR="00DD0419" w:rsidRPr="00B80488">
        <w:rPr>
          <w:b/>
          <w:i/>
          <w:sz w:val="24"/>
          <w:szCs w:val="24"/>
        </w:rPr>
        <w:t>des</w:t>
      </w:r>
      <w:r w:rsidR="001C1700" w:rsidRPr="00B80488">
        <w:rPr>
          <w:b/>
          <w:i/>
          <w:sz w:val="24"/>
          <w:szCs w:val="24"/>
        </w:rPr>
        <w:t xml:space="preserve"> personnels hospitaliers, </w:t>
      </w:r>
      <w:r w:rsidR="00DD0419" w:rsidRPr="00B80488">
        <w:rPr>
          <w:b/>
          <w:i/>
          <w:sz w:val="24"/>
          <w:szCs w:val="24"/>
        </w:rPr>
        <w:t xml:space="preserve">des </w:t>
      </w:r>
      <w:r w:rsidR="001C1700" w:rsidRPr="00B80488">
        <w:rPr>
          <w:b/>
          <w:i/>
          <w:sz w:val="24"/>
          <w:szCs w:val="24"/>
        </w:rPr>
        <w:t>professionnels du médico</w:t>
      </w:r>
      <w:r w:rsidR="00DD0419" w:rsidRPr="00B80488">
        <w:rPr>
          <w:b/>
          <w:i/>
          <w:sz w:val="24"/>
          <w:szCs w:val="24"/>
        </w:rPr>
        <w:t>-social, de l’aide à domicile</w:t>
      </w:r>
      <w:r w:rsidR="001C1700" w:rsidRPr="00B80488">
        <w:rPr>
          <w:b/>
          <w:i/>
          <w:sz w:val="24"/>
          <w:szCs w:val="24"/>
        </w:rPr>
        <w:t xml:space="preserve"> </w:t>
      </w:r>
      <w:r w:rsidR="00DD0419" w:rsidRPr="00B80488">
        <w:rPr>
          <w:b/>
          <w:i/>
          <w:sz w:val="24"/>
          <w:szCs w:val="24"/>
        </w:rPr>
        <w:t>et des</w:t>
      </w:r>
      <w:r w:rsidR="001C1700" w:rsidRPr="00B80488">
        <w:rPr>
          <w:b/>
          <w:i/>
          <w:sz w:val="24"/>
          <w:szCs w:val="24"/>
        </w:rPr>
        <w:t xml:space="preserve"> associations, </w:t>
      </w:r>
      <w:r w:rsidR="00DD0419" w:rsidRPr="00B80488">
        <w:rPr>
          <w:b/>
          <w:i/>
          <w:sz w:val="24"/>
          <w:szCs w:val="24"/>
        </w:rPr>
        <w:t>afin d’</w:t>
      </w:r>
      <w:r w:rsidR="001C1700" w:rsidRPr="00B80488">
        <w:rPr>
          <w:b/>
          <w:i/>
          <w:sz w:val="24"/>
          <w:szCs w:val="24"/>
        </w:rPr>
        <w:t>accompa</w:t>
      </w:r>
      <w:r w:rsidR="00DD0419" w:rsidRPr="00B80488">
        <w:rPr>
          <w:b/>
          <w:i/>
          <w:sz w:val="24"/>
          <w:szCs w:val="24"/>
        </w:rPr>
        <w:t>gner la formidable mobilisation, érigée dès</w:t>
      </w:r>
      <w:r w:rsidR="001C1700" w:rsidRPr="00B80488">
        <w:rPr>
          <w:b/>
          <w:i/>
          <w:sz w:val="24"/>
          <w:szCs w:val="24"/>
        </w:rPr>
        <w:t xml:space="preserve"> le début de la pandémie. </w:t>
      </w:r>
      <w:r w:rsidR="001A1D67" w:rsidRPr="00B80488">
        <w:rPr>
          <w:b/>
          <w:i/>
          <w:sz w:val="24"/>
          <w:szCs w:val="24"/>
        </w:rPr>
        <w:t xml:space="preserve">Cette crise sanitaire est longue, </w:t>
      </w:r>
      <w:r w:rsidR="00B33C45" w:rsidRPr="00B80488">
        <w:rPr>
          <w:b/>
          <w:i/>
          <w:sz w:val="24"/>
          <w:szCs w:val="24"/>
        </w:rPr>
        <w:t>nous</w:t>
      </w:r>
      <w:r w:rsidR="0023627C" w:rsidRPr="00B80488">
        <w:rPr>
          <w:b/>
          <w:i/>
          <w:sz w:val="24"/>
          <w:szCs w:val="24"/>
        </w:rPr>
        <w:t xml:space="preserve"> touche dans notre quotidien</w:t>
      </w:r>
      <w:r w:rsidR="001A1D67" w:rsidRPr="00B80488">
        <w:rPr>
          <w:b/>
          <w:i/>
          <w:sz w:val="24"/>
          <w:szCs w:val="24"/>
        </w:rPr>
        <w:t>, mais l’accélération de la</w:t>
      </w:r>
      <w:r w:rsidR="00B33C45" w:rsidRPr="00B80488">
        <w:rPr>
          <w:b/>
          <w:i/>
          <w:sz w:val="24"/>
          <w:szCs w:val="24"/>
        </w:rPr>
        <w:t xml:space="preserve"> campagne de</w:t>
      </w:r>
      <w:r w:rsidR="001A1D67" w:rsidRPr="00B80488">
        <w:rPr>
          <w:b/>
          <w:i/>
          <w:sz w:val="24"/>
          <w:szCs w:val="24"/>
        </w:rPr>
        <w:t xml:space="preserve"> vaccination</w:t>
      </w:r>
      <w:r w:rsidR="00B33C45" w:rsidRPr="00B80488">
        <w:rPr>
          <w:b/>
          <w:i/>
          <w:sz w:val="24"/>
          <w:szCs w:val="24"/>
        </w:rPr>
        <w:t xml:space="preserve"> ainsi que le respect des mesures annoncé</w:t>
      </w:r>
      <w:r w:rsidR="00DD4EE3">
        <w:rPr>
          <w:b/>
          <w:i/>
          <w:sz w:val="24"/>
          <w:szCs w:val="24"/>
        </w:rPr>
        <w:t>e</w:t>
      </w:r>
      <w:r w:rsidR="00B33C45" w:rsidRPr="00B80488">
        <w:rPr>
          <w:b/>
          <w:i/>
          <w:sz w:val="24"/>
          <w:szCs w:val="24"/>
        </w:rPr>
        <w:t>s et des gestes barrières</w:t>
      </w:r>
      <w:r w:rsidR="0023627C" w:rsidRPr="00B80488">
        <w:rPr>
          <w:b/>
          <w:i/>
          <w:sz w:val="24"/>
          <w:szCs w:val="24"/>
        </w:rPr>
        <w:t xml:space="preserve"> nous permettra de surmonter </w:t>
      </w:r>
      <w:r w:rsidR="00B33C45" w:rsidRPr="00B80488">
        <w:rPr>
          <w:b/>
          <w:i/>
          <w:sz w:val="24"/>
          <w:szCs w:val="24"/>
        </w:rPr>
        <w:t xml:space="preserve">cette </w:t>
      </w:r>
      <w:r w:rsidR="0023627C" w:rsidRPr="00B80488">
        <w:rPr>
          <w:b/>
          <w:i/>
          <w:sz w:val="24"/>
          <w:szCs w:val="24"/>
        </w:rPr>
        <w:t>pandémie</w:t>
      </w:r>
      <w:r w:rsidR="00B33C45" w:rsidRPr="00B80488">
        <w:rPr>
          <w:b/>
          <w:i/>
          <w:sz w:val="24"/>
          <w:szCs w:val="24"/>
        </w:rPr>
        <w:t>. Il nous faut tenir ensemble, unis et solidaires »</w:t>
      </w:r>
      <w:r w:rsidR="001C1700" w:rsidRPr="00B80488">
        <w:rPr>
          <w:b/>
          <w:i/>
          <w:sz w:val="24"/>
          <w:szCs w:val="24"/>
        </w:rPr>
        <w:t xml:space="preserve">, </w:t>
      </w:r>
      <w:r w:rsidRPr="00B80488">
        <w:rPr>
          <w:b/>
          <w:sz w:val="24"/>
          <w:szCs w:val="24"/>
        </w:rPr>
        <w:t>précise</w:t>
      </w:r>
      <w:r w:rsidRPr="00B80488">
        <w:rPr>
          <w:b/>
          <w:i/>
          <w:sz w:val="24"/>
          <w:szCs w:val="24"/>
        </w:rPr>
        <w:t xml:space="preserve"> </w:t>
      </w:r>
      <w:r w:rsidRPr="00B80488">
        <w:rPr>
          <w:b/>
          <w:sz w:val="24"/>
          <w:szCs w:val="24"/>
        </w:rPr>
        <w:t>Sophie Cluzel, secrétaire d’Etat auprès du Premier ministre chargée des personnes handicapées</w:t>
      </w:r>
      <w:r w:rsidR="00332ABC" w:rsidRPr="00B80488">
        <w:rPr>
          <w:b/>
          <w:sz w:val="24"/>
          <w:szCs w:val="24"/>
        </w:rPr>
        <w:t>.</w:t>
      </w:r>
      <w:r w:rsidRPr="00B80488">
        <w:rPr>
          <w:b/>
          <w:i/>
          <w:sz w:val="24"/>
          <w:szCs w:val="24"/>
        </w:rPr>
        <w:t xml:space="preserve"> </w:t>
      </w:r>
    </w:p>
    <w:p w14:paraId="350A53CC" w14:textId="77777777" w:rsidR="00DD16B9" w:rsidRPr="00B80488" w:rsidRDefault="00DD16B9" w:rsidP="004B0A2E">
      <w:pPr>
        <w:pBdr>
          <w:bottom w:val="single" w:sz="4" w:space="1" w:color="auto"/>
        </w:pBdr>
        <w:jc w:val="both"/>
        <w:rPr>
          <w:b/>
          <w:i/>
          <w:sz w:val="24"/>
          <w:szCs w:val="24"/>
        </w:rPr>
      </w:pPr>
    </w:p>
    <w:p w14:paraId="683D823D" w14:textId="77777777" w:rsidR="00195C25" w:rsidRDefault="00A33EC6" w:rsidP="004B0A2E">
      <w:pPr>
        <w:pBdr>
          <w:bottom w:val="single" w:sz="4" w:space="1" w:color="auto"/>
        </w:pBdr>
        <w:jc w:val="both"/>
        <w:rPr>
          <w:sz w:val="24"/>
          <w:szCs w:val="24"/>
        </w:rPr>
      </w:pPr>
      <w:r w:rsidRPr="007A125A">
        <w:rPr>
          <w:b/>
          <w:sz w:val="24"/>
          <w:szCs w:val="24"/>
          <w:u w:val="single"/>
        </w:rPr>
        <w:t>Pour l</w:t>
      </w:r>
      <w:r w:rsidR="00DD16B9">
        <w:rPr>
          <w:b/>
          <w:sz w:val="24"/>
          <w:szCs w:val="24"/>
          <w:u w:val="single"/>
        </w:rPr>
        <w:t>’ensemble des départements de France Métropolitaine</w:t>
      </w:r>
    </w:p>
    <w:p w14:paraId="1ABA42CB" w14:textId="77777777" w:rsidR="00DD16B9" w:rsidRDefault="00195C25" w:rsidP="004B0A2E">
      <w:pPr>
        <w:pBdr>
          <w:bottom w:val="single" w:sz="4" w:space="1" w:color="auto"/>
        </w:pBdr>
        <w:jc w:val="both"/>
        <w:rPr>
          <w:sz w:val="24"/>
          <w:szCs w:val="24"/>
        </w:rPr>
      </w:pPr>
      <w:r>
        <w:rPr>
          <w:sz w:val="24"/>
          <w:szCs w:val="24"/>
        </w:rPr>
        <w:t>* L</w:t>
      </w:r>
      <w:r w:rsidR="00A33EC6">
        <w:rPr>
          <w:sz w:val="24"/>
          <w:szCs w:val="24"/>
        </w:rPr>
        <w:t xml:space="preserve">e dispositif de </w:t>
      </w:r>
      <w:r w:rsidR="00A33EC6" w:rsidRPr="007A125A">
        <w:rPr>
          <w:b/>
          <w:sz w:val="24"/>
          <w:szCs w:val="24"/>
        </w:rPr>
        <w:t>couvre-feu</w:t>
      </w:r>
      <w:r w:rsidR="00A33EC6">
        <w:rPr>
          <w:sz w:val="24"/>
          <w:szCs w:val="24"/>
        </w:rPr>
        <w:t xml:space="preserve"> sera maintenu mais passera de 18h à 19h. </w:t>
      </w:r>
    </w:p>
    <w:p w14:paraId="76A1170C" w14:textId="77777777" w:rsidR="00DD16B9" w:rsidRPr="00B80488" w:rsidRDefault="00DD16B9" w:rsidP="00DD16B9">
      <w:pPr>
        <w:pBdr>
          <w:bottom w:val="single" w:sz="4" w:space="1" w:color="auto"/>
        </w:pBdr>
        <w:jc w:val="both"/>
        <w:rPr>
          <w:sz w:val="24"/>
          <w:szCs w:val="24"/>
        </w:rPr>
      </w:pPr>
      <w:r w:rsidRPr="00B80488">
        <w:rPr>
          <w:b/>
          <w:sz w:val="24"/>
          <w:szCs w:val="24"/>
        </w:rPr>
        <w:t>* Pour les travailleurs en situation de handicap,</w:t>
      </w:r>
      <w:r w:rsidRPr="00B80488">
        <w:rPr>
          <w:sz w:val="24"/>
          <w:szCs w:val="24"/>
        </w:rPr>
        <w:t xml:space="preserve"> </w:t>
      </w:r>
      <w:r w:rsidRPr="00B80488">
        <w:rPr>
          <w:b/>
          <w:sz w:val="24"/>
          <w:szCs w:val="24"/>
        </w:rPr>
        <w:t>le télétravail est à privilégier 4 jours par semaine, lorsque c’est possible</w:t>
      </w:r>
      <w:r w:rsidRPr="00B80488">
        <w:rPr>
          <w:sz w:val="24"/>
          <w:szCs w:val="24"/>
        </w:rPr>
        <w:t xml:space="preserve">. Outre l’octroi de financement pour la fourniture de masques </w:t>
      </w:r>
      <w:r w:rsidRPr="00B80488">
        <w:rPr>
          <w:sz w:val="24"/>
          <w:szCs w:val="24"/>
        </w:rPr>
        <w:lastRenderedPageBreak/>
        <w:t xml:space="preserve">inclusifs pour les salariés handicapés et leurs collègues, des aides sont disponibles pour l’adaptation des équipements nécessaires au travail à domicile. Le détail de l’ensemble de ces aides est disponible sur </w:t>
      </w:r>
      <w:r w:rsidRPr="00B80488">
        <w:rPr>
          <w:rFonts w:cstheme="minorHAnsi"/>
          <w:sz w:val="24"/>
        </w:rPr>
        <w:t xml:space="preserve">: </w:t>
      </w:r>
      <w:hyperlink r:id="rId9" w:history="1">
        <w:r w:rsidRPr="00B80488">
          <w:rPr>
            <w:rStyle w:val="Lienhypertexte"/>
            <w:color w:val="auto"/>
          </w:rPr>
          <w:t>https://www.agefiph.fr/espace-presse/tous-les-documents-presse/emploi-et-handicap-lagefiph-et-le-fiphfp-renforcent-leur</w:t>
        </w:r>
      </w:hyperlink>
      <w:r w:rsidRPr="00B80488">
        <w:t>.</w:t>
      </w:r>
      <w:r w:rsidRPr="00B80488">
        <w:rPr>
          <w:b/>
          <w:sz w:val="24"/>
          <w:szCs w:val="24"/>
        </w:rPr>
        <w:t xml:space="preserve"> </w:t>
      </w:r>
    </w:p>
    <w:p w14:paraId="1CFE1522" w14:textId="77777777" w:rsidR="00195C25" w:rsidRPr="00B80488" w:rsidRDefault="00195C25" w:rsidP="00195C25">
      <w:pPr>
        <w:pBdr>
          <w:bottom w:val="single" w:sz="4" w:space="1" w:color="auto"/>
        </w:pBdr>
        <w:jc w:val="both"/>
        <w:rPr>
          <w:sz w:val="24"/>
          <w:szCs w:val="24"/>
        </w:rPr>
      </w:pPr>
      <w:r>
        <w:rPr>
          <w:sz w:val="24"/>
          <w:szCs w:val="24"/>
        </w:rPr>
        <w:t xml:space="preserve">* </w:t>
      </w:r>
      <w:r w:rsidRPr="00B80488">
        <w:rPr>
          <w:sz w:val="24"/>
          <w:szCs w:val="24"/>
        </w:rPr>
        <w:t xml:space="preserve">Le </w:t>
      </w:r>
      <w:r w:rsidRPr="00B80488">
        <w:rPr>
          <w:b/>
          <w:sz w:val="24"/>
          <w:szCs w:val="24"/>
        </w:rPr>
        <w:t>droit des visites dans les ESMS</w:t>
      </w:r>
      <w:r w:rsidRPr="00B80488">
        <w:rPr>
          <w:sz w:val="24"/>
          <w:szCs w:val="24"/>
        </w:rPr>
        <w:t xml:space="preserve"> est maintenu mais doit être encadré et sur rendez-vous. De même, les personnes hébergées en structures auront la possibilité de rentrer chez elles le week-end, si aucun cas de Covid-19 avéré n’est présent dans l’établissement ou la famille. </w:t>
      </w:r>
    </w:p>
    <w:p w14:paraId="5A7D70DF" w14:textId="77777777" w:rsidR="00195C25" w:rsidRPr="00B80488" w:rsidRDefault="00195C25" w:rsidP="00195C25">
      <w:pPr>
        <w:pBdr>
          <w:bottom w:val="single" w:sz="4" w:space="1" w:color="auto"/>
        </w:pBdr>
        <w:jc w:val="both"/>
        <w:rPr>
          <w:b/>
          <w:sz w:val="24"/>
          <w:szCs w:val="24"/>
        </w:rPr>
      </w:pPr>
      <w:r>
        <w:rPr>
          <w:b/>
          <w:sz w:val="24"/>
          <w:szCs w:val="24"/>
        </w:rPr>
        <w:t xml:space="preserve">* </w:t>
      </w:r>
      <w:r w:rsidRPr="00B80488">
        <w:rPr>
          <w:b/>
          <w:sz w:val="24"/>
          <w:szCs w:val="24"/>
        </w:rPr>
        <w:t>L’activité des professionnels du secteur médico-social</w:t>
      </w:r>
      <w:r w:rsidRPr="00B80488">
        <w:rPr>
          <w:sz w:val="24"/>
          <w:szCs w:val="24"/>
        </w:rPr>
        <w:t xml:space="preserve">, qu’elle s’exerce en libéral ou dans les structures, est maintenue. La continuité s’opère également en termes d’accompagnement éducatif et rééducatif. </w:t>
      </w:r>
    </w:p>
    <w:p w14:paraId="19600BB5" w14:textId="77777777" w:rsidR="00195C25" w:rsidRPr="00B80488" w:rsidRDefault="00195C25" w:rsidP="00195C25">
      <w:pPr>
        <w:pBdr>
          <w:bottom w:val="single" w:sz="4" w:space="1" w:color="auto"/>
        </w:pBdr>
        <w:jc w:val="both"/>
        <w:rPr>
          <w:sz w:val="24"/>
          <w:szCs w:val="24"/>
        </w:rPr>
      </w:pPr>
      <w:r w:rsidRPr="00B80488">
        <w:rPr>
          <w:b/>
          <w:sz w:val="24"/>
          <w:szCs w:val="24"/>
        </w:rPr>
        <w:t>* Les personnes handicapées doivent bénéficier des mêmes soins que l’ensemble de la population</w:t>
      </w:r>
      <w:r w:rsidRPr="00B80488">
        <w:rPr>
          <w:sz w:val="24"/>
          <w:szCs w:val="24"/>
        </w:rPr>
        <w:t xml:space="preserve">. Le handicap ne peut être un critère de refus de soin, qu’il s’agisse d’hospitalisation ou de réanimation. Afin de faciliter l’accès aux soins, </w:t>
      </w:r>
      <w:r w:rsidRPr="00B80488">
        <w:rPr>
          <w:b/>
          <w:sz w:val="24"/>
          <w:szCs w:val="24"/>
        </w:rPr>
        <w:t>les Centres 15</w:t>
      </w:r>
      <w:r w:rsidRPr="00B80488">
        <w:rPr>
          <w:sz w:val="24"/>
          <w:szCs w:val="24"/>
        </w:rPr>
        <w:t xml:space="preserve"> sont sensibilisés pour la prise en charge particulière de certains types de handicap et bénéficient notamment de l’appui des médecins régulateurs spécialistes du handicap. L</w:t>
      </w:r>
      <w:r w:rsidRPr="00B80488">
        <w:rPr>
          <w:b/>
          <w:sz w:val="24"/>
          <w:szCs w:val="24"/>
        </w:rPr>
        <w:t>a présence d’un aidant aux côtés des personnes pour les accompagner dans leurs soins sera possible,</w:t>
      </w:r>
      <w:r w:rsidRPr="00B80488">
        <w:rPr>
          <w:sz w:val="24"/>
          <w:szCs w:val="24"/>
        </w:rPr>
        <w:t xml:space="preserve"> à titre exceptionnel, et dans les strictes conditions de sécurité fixées par l’établissement de santé. </w:t>
      </w:r>
    </w:p>
    <w:p w14:paraId="14ADD96D" w14:textId="77777777" w:rsidR="00195C25" w:rsidRDefault="00195C25" w:rsidP="00195C25">
      <w:pPr>
        <w:pBdr>
          <w:bottom w:val="single" w:sz="4" w:space="1" w:color="auto"/>
        </w:pBdr>
        <w:jc w:val="both"/>
        <w:rPr>
          <w:sz w:val="24"/>
          <w:szCs w:val="24"/>
        </w:rPr>
      </w:pPr>
      <w:r w:rsidRPr="00B80488">
        <w:rPr>
          <w:b/>
          <w:sz w:val="24"/>
          <w:szCs w:val="24"/>
        </w:rPr>
        <w:t>* Les établissements et services d’aide par le travail (ESAT) ainsi que les entreprises adaptées (EA) restent ouverts</w:t>
      </w:r>
      <w:r w:rsidRPr="00B80488">
        <w:rPr>
          <w:sz w:val="24"/>
          <w:szCs w:val="24"/>
        </w:rPr>
        <w:t xml:space="preserve">, sauf s’ils sont concernés par les règles de fermeture administrative, notamment pour le secteur de la restauration.  </w:t>
      </w:r>
      <w:r w:rsidRPr="00B80488">
        <w:rPr>
          <w:b/>
          <w:sz w:val="24"/>
          <w:szCs w:val="24"/>
        </w:rPr>
        <w:t>L’activité professionnelle des personnes</w:t>
      </w:r>
      <w:r w:rsidRPr="00B80488">
        <w:rPr>
          <w:sz w:val="24"/>
          <w:szCs w:val="24"/>
        </w:rPr>
        <w:t xml:space="preserve"> ne présentant pas de facteurs de risque est donc maintenue.  Les personnes qui ne peuvent pas travailler continueront à bénéficier du chômage partiel. Les travailleurs handicapés « vulnérables » en ESAT pourront obtenir des indemnités journalières dérogatoires avec garantie de rémunération. </w:t>
      </w:r>
    </w:p>
    <w:p w14:paraId="6C7AE6B0" w14:textId="77777777" w:rsidR="005B72DF" w:rsidRPr="00B80488" w:rsidRDefault="004320C0" w:rsidP="00195C25">
      <w:pPr>
        <w:pBdr>
          <w:bottom w:val="single" w:sz="4" w:space="1" w:color="auto"/>
        </w:pBdr>
        <w:jc w:val="both"/>
        <w:rPr>
          <w:b/>
          <w:sz w:val="24"/>
          <w:szCs w:val="24"/>
          <w:u w:val="single"/>
        </w:rPr>
      </w:pPr>
      <w:r>
        <w:rPr>
          <w:b/>
          <w:sz w:val="24"/>
          <w:szCs w:val="24"/>
          <w:u w:val="single"/>
        </w:rPr>
        <w:t>Dans les 16</w:t>
      </w:r>
      <w:r w:rsidR="00A33EC6">
        <w:rPr>
          <w:b/>
          <w:sz w:val="24"/>
          <w:szCs w:val="24"/>
          <w:u w:val="single"/>
        </w:rPr>
        <w:t xml:space="preserve"> départements concernés par </w:t>
      </w:r>
      <w:r>
        <w:rPr>
          <w:b/>
          <w:sz w:val="24"/>
          <w:szCs w:val="24"/>
          <w:u w:val="single"/>
        </w:rPr>
        <w:t>les</w:t>
      </w:r>
      <w:r w:rsidR="00A33EC6">
        <w:rPr>
          <w:b/>
          <w:sz w:val="24"/>
          <w:szCs w:val="24"/>
          <w:u w:val="single"/>
        </w:rPr>
        <w:t xml:space="preserve"> nouvelles mesures de freinage de l’épidémie : </w:t>
      </w:r>
    </w:p>
    <w:p w14:paraId="41F0E1B4" w14:textId="77777777" w:rsidR="00195C25" w:rsidRPr="00B80488" w:rsidRDefault="004B0A2E" w:rsidP="00195C25">
      <w:pPr>
        <w:pBdr>
          <w:bottom w:val="single" w:sz="4" w:space="1" w:color="auto"/>
        </w:pBdr>
        <w:jc w:val="both"/>
        <w:rPr>
          <w:b/>
          <w:sz w:val="24"/>
          <w:szCs w:val="24"/>
        </w:rPr>
      </w:pPr>
      <w:r w:rsidRPr="00B80488">
        <w:rPr>
          <w:b/>
          <w:sz w:val="24"/>
          <w:szCs w:val="24"/>
        </w:rPr>
        <w:t xml:space="preserve">* </w:t>
      </w:r>
      <w:r w:rsidR="00195C25" w:rsidRPr="00B80488">
        <w:rPr>
          <w:b/>
          <w:sz w:val="24"/>
          <w:szCs w:val="24"/>
        </w:rPr>
        <w:t>L’ensemble des établissements et services médico-sociaux (ESMS) pour enfants et pour adultes, ainsi que les accueils de jour et les plateformes de répit resteront ouverts,</w:t>
      </w:r>
      <w:r w:rsidR="00195C25" w:rsidRPr="00B80488">
        <w:rPr>
          <w:sz w:val="24"/>
          <w:szCs w:val="24"/>
        </w:rPr>
        <w:t xml:space="preserve"> au même titre que les crèches, écoles, collèges. Les lycées continueront d’accueillir les élèves selon le système hybride de demi-jauge, déjà largement en vigueur dans la majorité d’entre eux. </w:t>
      </w:r>
    </w:p>
    <w:p w14:paraId="510F824B" w14:textId="77777777" w:rsidR="00195C25" w:rsidRDefault="00195C25" w:rsidP="004B0A2E">
      <w:pPr>
        <w:pBdr>
          <w:bottom w:val="single" w:sz="4" w:space="1" w:color="auto"/>
        </w:pBdr>
        <w:jc w:val="both"/>
        <w:rPr>
          <w:sz w:val="24"/>
          <w:szCs w:val="24"/>
        </w:rPr>
      </w:pPr>
      <w:r>
        <w:rPr>
          <w:sz w:val="24"/>
          <w:szCs w:val="24"/>
        </w:rPr>
        <w:t xml:space="preserve">* </w:t>
      </w:r>
      <w:r w:rsidRPr="007A125A">
        <w:rPr>
          <w:sz w:val="24"/>
          <w:szCs w:val="24"/>
        </w:rPr>
        <w:t xml:space="preserve">Dans les départements concernés par le confinement, </w:t>
      </w:r>
      <w:r w:rsidRPr="00195C25">
        <w:rPr>
          <w:b/>
          <w:sz w:val="24"/>
          <w:szCs w:val="24"/>
        </w:rPr>
        <w:t>les déplacements, avec attestation obligatoire, sont autorisés uniquement pour travailler, se rendre à un rendez-vous médical, porter assistance à un proche, faire des courses essentielles ou prendre l’air à proximité du domicile, dans un rayon élargi de 10 kilomètres.</w:t>
      </w:r>
      <w:r w:rsidRPr="007A125A">
        <w:rPr>
          <w:sz w:val="24"/>
          <w:szCs w:val="24"/>
        </w:rPr>
        <w:t xml:space="preserve"> </w:t>
      </w:r>
    </w:p>
    <w:p w14:paraId="5B065129" w14:textId="77777777" w:rsidR="00DE1159" w:rsidRDefault="00195C25" w:rsidP="004B0A2E">
      <w:pPr>
        <w:pBdr>
          <w:bottom w:val="single" w:sz="4" w:space="1" w:color="auto"/>
        </w:pBdr>
        <w:jc w:val="both"/>
        <w:rPr>
          <w:sz w:val="24"/>
          <w:szCs w:val="24"/>
        </w:rPr>
      </w:pPr>
      <w:r>
        <w:rPr>
          <w:sz w:val="24"/>
          <w:szCs w:val="24"/>
        </w:rPr>
        <w:t xml:space="preserve">* </w:t>
      </w:r>
      <w:r w:rsidRPr="00195C25">
        <w:rPr>
          <w:b/>
          <w:sz w:val="24"/>
          <w:szCs w:val="24"/>
        </w:rPr>
        <w:t>Des dérogations pour les déplacements des personnes en situation de handicap et leurs aidants seront toutefois prévues</w:t>
      </w:r>
      <w:r w:rsidRPr="007A125A">
        <w:rPr>
          <w:sz w:val="24"/>
          <w:szCs w:val="24"/>
        </w:rPr>
        <w:t>. Sur présentation d’un certificat médical, la dérogation pour port du masque, pour ceux qui ne sont pas en capacité de le porter, est maintenue. La sensibilisation des forces de l’ordre à ces dérogations est assurée.</w:t>
      </w:r>
    </w:p>
    <w:p w14:paraId="1C646A8A" w14:textId="77777777" w:rsidR="00195C25" w:rsidRDefault="00195C25" w:rsidP="004B0A2E">
      <w:pPr>
        <w:pBdr>
          <w:bottom w:val="single" w:sz="4" w:space="1" w:color="auto"/>
        </w:pBdr>
        <w:jc w:val="both"/>
        <w:rPr>
          <w:b/>
          <w:sz w:val="24"/>
          <w:szCs w:val="24"/>
        </w:rPr>
      </w:pPr>
      <w:r>
        <w:rPr>
          <w:sz w:val="24"/>
          <w:szCs w:val="24"/>
        </w:rPr>
        <w:t>*</w:t>
      </w:r>
      <w:r w:rsidRPr="007A125A">
        <w:rPr>
          <w:sz w:val="24"/>
          <w:szCs w:val="24"/>
        </w:rPr>
        <w:t xml:space="preserve"> Enfin les </w:t>
      </w:r>
      <w:r w:rsidRPr="00195C25">
        <w:rPr>
          <w:b/>
          <w:sz w:val="24"/>
          <w:szCs w:val="24"/>
        </w:rPr>
        <w:t>déplacements inter-régionaux ou inter-départementaux</w:t>
      </w:r>
      <w:r w:rsidRPr="007A125A">
        <w:rPr>
          <w:sz w:val="24"/>
          <w:szCs w:val="24"/>
        </w:rPr>
        <w:t xml:space="preserve"> dans ou vers des zones confinées sont proscrits, sauf motifs impérieux.</w:t>
      </w:r>
      <w:r w:rsidRPr="00195C25">
        <w:rPr>
          <w:b/>
          <w:sz w:val="24"/>
          <w:szCs w:val="24"/>
        </w:rPr>
        <w:t xml:space="preserve"> </w:t>
      </w:r>
    </w:p>
    <w:p w14:paraId="5357DF09" w14:textId="77777777" w:rsidR="00363ED7" w:rsidRPr="00B80488" w:rsidRDefault="004B0A2E" w:rsidP="001D06F5">
      <w:pPr>
        <w:pBdr>
          <w:bottom w:val="single" w:sz="4" w:space="1" w:color="auto"/>
        </w:pBdr>
        <w:jc w:val="both"/>
        <w:rPr>
          <w:sz w:val="24"/>
          <w:szCs w:val="24"/>
        </w:rPr>
      </w:pPr>
      <w:r w:rsidRPr="00B80488">
        <w:rPr>
          <w:b/>
          <w:sz w:val="24"/>
          <w:szCs w:val="24"/>
        </w:rPr>
        <w:lastRenderedPageBreak/>
        <w:t xml:space="preserve">* </w:t>
      </w:r>
      <w:r w:rsidR="001D06F5" w:rsidRPr="00B80488">
        <w:rPr>
          <w:sz w:val="24"/>
          <w:szCs w:val="24"/>
        </w:rPr>
        <w:t>Pour éviter toute situation de rupture de droits,</w:t>
      </w:r>
      <w:r w:rsidR="001D06F5" w:rsidRPr="00B80488">
        <w:rPr>
          <w:b/>
          <w:sz w:val="24"/>
          <w:szCs w:val="24"/>
        </w:rPr>
        <w:t xml:space="preserve"> les Maison</w:t>
      </w:r>
      <w:r w:rsidR="00534C52" w:rsidRPr="00B80488">
        <w:rPr>
          <w:b/>
          <w:sz w:val="24"/>
          <w:szCs w:val="24"/>
        </w:rPr>
        <w:t>s</w:t>
      </w:r>
      <w:r w:rsidR="001D06F5" w:rsidRPr="00B80488">
        <w:rPr>
          <w:b/>
          <w:sz w:val="24"/>
          <w:szCs w:val="24"/>
        </w:rPr>
        <w:t xml:space="preserve"> départementale</w:t>
      </w:r>
      <w:r w:rsidR="00534C52" w:rsidRPr="00B80488">
        <w:rPr>
          <w:b/>
          <w:sz w:val="24"/>
          <w:szCs w:val="24"/>
        </w:rPr>
        <w:t>s</w:t>
      </w:r>
      <w:r w:rsidR="001D06F5" w:rsidRPr="00B80488">
        <w:rPr>
          <w:b/>
          <w:sz w:val="24"/>
          <w:szCs w:val="24"/>
        </w:rPr>
        <w:t xml:space="preserve"> des personnes handicapées (MDPH) </w:t>
      </w:r>
      <w:r w:rsidR="001D06F5" w:rsidRPr="00B80488">
        <w:rPr>
          <w:sz w:val="24"/>
          <w:szCs w:val="24"/>
        </w:rPr>
        <w:t>restent ouvertes avec un accueil physique qui sera adapté à la situation sanitaire de chaque territoire.</w:t>
      </w:r>
      <w:r w:rsidR="00B07210" w:rsidRPr="00B80488">
        <w:rPr>
          <w:sz w:val="24"/>
          <w:szCs w:val="24"/>
        </w:rPr>
        <w:t xml:space="preserve"> </w:t>
      </w:r>
      <w:r w:rsidR="001D06F5" w:rsidRPr="00B80488">
        <w:rPr>
          <w:sz w:val="24"/>
          <w:szCs w:val="24"/>
        </w:rPr>
        <w:t xml:space="preserve">Les règles de fonctionnement des commissions des droits et de l'autonomie des personnes handicapées </w:t>
      </w:r>
      <w:r w:rsidR="00B07210" w:rsidRPr="00B80488">
        <w:rPr>
          <w:sz w:val="24"/>
          <w:szCs w:val="24"/>
        </w:rPr>
        <w:t xml:space="preserve">(CDAPH) </w:t>
      </w:r>
      <w:r w:rsidR="001D06F5" w:rsidRPr="00B80488">
        <w:rPr>
          <w:sz w:val="24"/>
          <w:szCs w:val="24"/>
        </w:rPr>
        <w:t xml:space="preserve">seront par ailleurs simplifiées afin d’assurer une continuité de service auprès </w:t>
      </w:r>
      <w:r w:rsidR="00B07210" w:rsidRPr="00B80488">
        <w:rPr>
          <w:sz w:val="24"/>
          <w:szCs w:val="24"/>
        </w:rPr>
        <w:t xml:space="preserve">des personnes et des familles. </w:t>
      </w:r>
    </w:p>
    <w:p w14:paraId="6D14513B" w14:textId="77777777" w:rsidR="00F86031" w:rsidRPr="00B80488" w:rsidRDefault="00F86031" w:rsidP="007A125A">
      <w:pPr>
        <w:pBdr>
          <w:bottom w:val="single" w:sz="4" w:space="1" w:color="auto"/>
        </w:pBdr>
        <w:jc w:val="both"/>
        <w:rPr>
          <w:sz w:val="24"/>
          <w:szCs w:val="24"/>
        </w:rPr>
      </w:pPr>
      <w:r w:rsidRPr="00B80488">
        <w:rPr>
          <w:b/>
          <w:bCs/>
          <w:sz w:val="24"/>
          <w:szCs w:val="24"/>
        </w:rPr>
        <w:t xml:space="preserve">* </w:t>
      </w:r>
      <w:r w:rsidRPr="00B80488">
        <w:rPr>
          <w:sz w:val="24"/>
          <w:szCs w:val="24"/>
        </w:rPr>
        <w:t xml:space="preserve">Pour répondre à toutes les questions, mise à jour régulière de la foire aux questions </w:t>
      </w:r>
      <w:r w:rsidRPr="00B80488">
        <w:rPr>
          <w:b/>
          <w:bCs/>
          <w:sz w:val="24"/>
          <w:szCs w:val="24"/>
        </w:rPr>
        <w:t xml:space="preserve">(FAQ) sur le site Handicap.gouv </w:t>
      </w:r>
      <w:r w:rsidRPr="00B80488">
        <w:rPr>
          <w:sz w:val="24"/>
          <w:szCs w:val="24"/>
        </w:rPr>
        <w:t>(</w:t>
      </w:r>
      <w:hyperlink r:id="rId10" w:history="1">
        <w:r w:rsidRPr="00B80488">
          <w:rPr>
            <w:rStyle w:val="Lienhypertexte"/>
            <w:color w:val="auto"/>
            <w:sz w:val="24"/>
            <w:szCs w:val="24"/>
          </w:rPr>
          <w:t>https://handicap.gouv.fr/</w:t>
        </w:r>
      </w:hyperlink>
      <w:r w:rsidRPr="00B80488">
        <w:rPr>
          <w:sz w:val="24"/>
          <w:szCs w:val="24"/>
        </w:rPr>
        <w:t xml:space="preserve">). Pour les interrogations spécifiques des personnes et de leurs aidants qui font face à des situations compliquées, telles que des difficultés d’accès aux soins ou à des solutions de répit, ou pour toute personne isolée, un </w:t>
      </w:r>
      <w:r w:rsidRPr="00B80488">
        <w:rPr>
          <w:b/>
          <w:bCs/>
          <w:sz w:val="24"/>
          <w:szCs w:val="24"/>
        </w:rPr>
        <w:t>numéro unique d’appel est disponible au 0 800 360 360.</w:t>
      </w:r>
    </w:p>
    <w:p w14:paraId="3F7D3307" w14:textId="77777777" w:rsidR="00F86031" w:rsidRDefault="00F86031" w:rsidP="007F2886">
      <w:pPr>
        <w:pBdr>
          <w:bottom w:val="single" w:sz="4" w:space="1" w:color="auto"/>
        </w:pBdr>
        <w:jc w:val="both"/>
        <w:rPr>
          <w:sz w:val="24"/>
          <w:szCs w:val="24"/>
        </w:rPr>
      </w:pPr>
    </w:p>
    <w:p w14:paraId="411B7147" w14:textId="77777777" w:rsidR="00532894" w:rsidRPr="007F2886" w:rsidRDefault="00532894" w:rsidP="007F2886">
      <w:pPr>
        <w:pBdr>
          <w:bottom w:val="single" w:sz="4" w:space="1" w:color="auto"/>
        </w:pBdr>
        <w:jc w:val="both"/>
        <w:rPr>
          <w:b/>
          <w:sz w:val="24"/>
          <w:szCs w:val="24"/>
        </w:rPr>
      </w:pPr>
    </w:p>
    <w:p w14:paraId="54D5938C" w14:textId="77777777" w:rsidR="00594598" w:rsidRDefault="00594598" w:rsidP="00532894">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Il est important de rappeler de façon constante les mesures de protection, les gestes barrière à adopter systématiquement et la distanciation physique de façon à contenir </w:t>
      </w:r>
      <w:r w:rsidR="00F767DF">
        <w:rPr>
          <w:b/>
          <w:sz w:val="24"/>
          <w:szCs w:val="24"/>
        </w:rPr>
        <w:t>la propagation du</w:t>
      </w:r>
      <w:r>
        <w:rPr>
          <w:b/>
          <w:sz w:val="24"/>
          <w:szCs w:val="24"/>
        </w:rPr>
        <w:t xml:space="preserve"> virus de la Covid-19.</w:t>
      </w:r>
    </w:p>
    <w:p w14:paraId="208A4B23" w14:textId="77777777" w:rsidR="005B2244" w:rsidRPr="00A06B12" w:rsidRDefault="005B2244" w:rsidP="00F11D7B">
      <w:pPr>
        <w:jc w:val="both"/>
        <w:rPr>
          <w:i/>
          <w:sz w:val="24"/>
          <w:szCs w:val="24"/>
        </w:rPr>
      </w:pPr>
    </w:p>
    <w:p w14:paraId="7471390E" w14:textId="77777777" w:rsidR="00CD06C1" w:rsidRDefault="00CD06C1" w:rsidP="00CD06C1">
      <w:pPr>
        <w:spacing w:before="240"/>
        <w:rPr>
          <w:rFonts w:ascii="Arial" w:hAnsi="Arial" w:cs="Arial"/>
        </w:rPr>
      </w:pPr>
      <w:r>
        <w:rPr>
          <w:rFonts w:ascii="Arial" w:hAnsi="Arial" w:cs="Arial"/>
          <w:color w:val="000000" w:themeColor="text1"/>
        </w:rPr>
        <w:t>Contact presse Secrétariat d’Etat chargé des Personnes handicapées</w:t>
      </w:r>
    </w:p>
    <w:p w14:paraId="36A6C8E5" w14:textId="77777777" w:rsidR="00CD06C1" w:rsidRDefault="007C5D72" w:rsidP="00CD06C1">
      <w:pPr>
        <w:rPr>
          <w:rStyle w:val="Lienhypertexte"/>
          <w:b/>
        </w:rPr>
      </w:pPr>
      <w:hyperlink r:id="rId11" w:history="1">
        <w:r w:rsidR="00CD06C1">
          <w:rPr>
            <w:rStyle w:val="Lienhypertexte"/>
            <w:rFonts w:ascii="Arial" w:hAnsi="Arial" w:cs="Arial"/>
            <w:b/>
          </w:rPr>
          <w:t>seph.communication@pm.gouv.fr</w:t>
        </w:r>
      </w:hyperlink>
    </w:p>
    <w:p w14:paraId="3775C7F1" w14:textId="77777777" w:rsidR="005B2244" w:rsidRPr="00A06B12" w:rsidRDefault="005B2244" w:rsidP="00F11D7B">
      <w:pPr>
        <w:jc w:val="both"/>
        <w:rPr>
          <w:sz w:val="24"/>
          <w:szCs w:val="24"/>
        </w:rPr>
      </w:pPr>
    </w:p>
    <w:sectPr w:rsidR="005B2244" w:rsidRPr="00A06B1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9FC72" w14:textId="77777777" w:rsidR="00973953" w:rsidRDefault="00973953" w:rsidP="00953323">
      <w:pPr>
        <w:spacing w:after="0" w:line="240" w:lineRule="auto"/>
      </w:pPr>
      <w:r>
        <w:separator/>
      </w:r>
    </w:p>
  </w:endnote>
  <w:endnote w:type="continuationSeparator" w:id="0">
    <w:p w14:paraId="1C38E939" w14:textId="77777777" w:rsidR="00973953" w:rsidRDefault="00973953" w:rsidP="0095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B5AC" w14:textId="77777777" w:rsidR="007C5D72" w:rsidRDefault="007C5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284B" w14:textId="41DA4390" w:rsidR="00953323" w:rsidRDefault="007C5D72">
    <w:pPr>
      <w:pStyle w:val="Pieddepage"/>
      <w:jc w:val="right"/>
    </w:pPr>
    <w:r>
      <w:rPr>
        <w:noProof/>
      </w:rPr>
      <mc:AlternateContent>
        <mc:Choice Requires="wps">
          <w:drawing>
            <wp:anchor distT="0" distB="0" distL="114300" distR="114300" simplePos="0" relativeHeight="251659264" behindDoc="0" locked="0" layoutInCell="0" allowOverlap="1" wp14:anchorId="6D5EB065" wp14:editId="5D55FCD9">
              <wp:simplePos x="0" y="0"/>
              <wp:positionH relativeFrom="page">
                <wp:posOffset>0</wp:posOffset>
              </wp:positionH>
              <wp:positionV relativeFrom="page">
                <wp:posOffset>10227945</wp:posOffset>
              </wp:positionV>
              <wp:extent cx="7560310" cy="273050"/>
              <wp:effectExtent l="0" t="0" r="0" b="12700"/>
              <wp:wrapNone/>
              <wp:docPr id="2" name="MSIPCMbb9d438a89db60bbfdb974c1"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35538" w14:textId="1FFEC079" w:rsidR="007C5D72" w:rsidRPr="007C5D72" w:rsidRDefault="007C5D72" w:rsidP="007C5D72">
                          <w:pPr>
                            <w:spacing w:after="0"/>
                            <w:rPr>
                              <w:rFonts w:ascii="Calibri" w:hAnsi="Calibri" w:cs="Calibri"/>
                              <w:color w:val="A80000"/>
                              <w:sz w:val="20"/>
                            </w:rPr>
                          </w:pPr>
                          <w:r w:rsidRPr="007C5D72">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5EB065" id="_x0000_t202" coordsize="21600,21600" o:spt="202" path="m,l,21600r21600,l21600,xe">
              <v:stroke joinstyle="miter"/>
              <v:path gradientshapeok="t" o:connecttype="rect"/>
            </v:shapetype>
            <v:shape id="MSIPCMbb9d438a89db60bbfdb974c1" o:spid="_x0000_s1026" type="#_x0000_t202" alt="{&quot;HashCode&quot;:9679731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EscOaWwAgAARgUAAA4A&#10;AAAAAAAAAAAAAAAALgIAAGRycy9lMm9Eb2MueG1sUEsBAi0AFAAGAAgAAAAhAHx2COHfAAAACwEA&#10;AA8AAAAAAAAAAAAAAAAACgUAAGRycy9kb3ducmV2LnhtbFBLBQYAAAAABAAEAPMAAAAWBgAAAAA=&#10;" o:allowincell="f" filled="f" stroked="f" strokeweight=".5pt">
              <v:fill o:detectmouseclick="t"/>
              <v:textbox inset="20pt,0,,0">
                <w:txbxContent>
                  <w:p w14:paraId="2EA35538" w14:textId="1FFEC079" w:rsidR="007C5D72" w:rsidRPr="007C5D72" w:rsidRDefault="007C5D72" w:rsidP="007C5D72">
                    <w:pPr>
                      <w:spacing w:after="0"/>
                      <w:rPr>
                        <w:rFonts w:ascii="Calibri" w:hAnsi="Calibri" w:cs="Calibri"/>
                        <w:color w:val="A80000"/>
                        <w:sz w:val="20"/>
                      </w:rPr>
                    </w:pPr>
                    <w:r w:rsidRPr="007C5D72">
                      <w:rPr>
                        <w:rFonts w:ascii="Calibri" w:hAnsi="Calibri" w:cs="Calibri"/>
                        <w:color w:val="A80000"/>
                        <w:sz w:val="20"/>
                      </w:rPr>
                      <w:t>Interne</w:t>
                    </w:r>
                  </w:p>
                </w:txbxContent>
              </v:textbox>
              <w10:wrap anchorx="page" anchory="page"/>
            </v:shape>
          </w:pict>
        </mc:Fallback>
      </mc:AlternateContent>
    </w:r>
    <w:sdt>
      <w:sdtPr>
        <w:id w:val="1490372229"/>
        <w:docPartObj>
          <w:docPartGallery w:val="Page Numbers (Bottom of Page)"/>
          <w:docPartUnique/>
        </w:docPartObj>
      </w:sdtPr>
      <w:sdtEndPr/>
      <w:sdtContent>
        <w:r w:rsidR="00953323">
          <w:fldChar w:fldCharType="begin"/>
        </w:r>
        <w:r w:rsidR="00953323">
          <w:instrText>PAGE   \* MERGEFORMAT</w:instrText>
        </w:r>
        <w:r w:rsidR="00953323">
          <w:fldChar w:fldCharType="separate"/>
        </w:r>
        <w:r w:rsidR="00F97FBD">
          <w:rPr>
            <w:noProof/>
          </w:rPr>
          <w:t>1</w:t>
        </w:r>
        <w:r w:rsidR="00953323">
          <w:fldChar w:fldCharType="end"/>
        </w:r>
      </w:sdtContent>
    </w:sdt>
  </w:p>
  <w:p w14:paraId="630B9B0A" w14:textId="77777777" w:rsidR="00953323" w:rsidRDefault="009533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F6E7" w14:textId="77777777" w:rsidR="007C5D72" w:rsidRDefault="007C5D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23CBF" w14:textId="77777777" w:rsidR="00973953" w:rsidRDefault="00973953" w:rsidP="00953323">
      <w:pPr>
        <w:spacing w:after="0" w:line="240" w:lineRule="auto"/>
      </w:pPr>
      <w:r>
        <w:separator/>
      </w:r>
    </w:p>
  </w:footnote>
  <w:footnote w:type="continuationSeparator" w:id="0">
    <w:p w14:paraId="58BB8542" w14:textId="77777777" w:rsidR="00973953" w:rsidRDefault="00973953" w:rsidP="00953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D8A5D" w14:textId="77777777" w:rsidR="007C5D72" w:rsidRDefault="007C5D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FC35" w14:textId="77777777" w:rsidR="007C5D72" w:rsidRDefault="007C5D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29C2" w14:textId="77777777" w:rsidR="007C5D72" w:rsidRDefault="007C5D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455B6"/>
    <w:multiLevelType w:val="hybridMultilevel"/>
    <w:tmpl w:val="F17CCF94"/>
    <w:lvl w:ilvl="0" w:tplc="85AA5AB2">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630816"/>
    <w:multiLevelType w:val="hybridMultilevel"/>
    <w:tmpl w:val="C75216B8"/>
    <w:lvl w:ilvl="0" w:tplc="EF5C3EAC">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F4"/>
    <w:rsid w:val="00057857"/>
    <w:rsid w:val="00071185"/>
    <w:rsid w:val="00077E1D"/>
    <w:rsid w:val="000C412C"/>
    <w:rsid w:val="000E5952"/>
    <w:rsid w:val="00195C25"/>
    <w:rsid w:val="001A1D67"/>
    <w:rsid w:val="001C1700"/>
    <w:rsid w:val="001D06F5"/>
    <w:rsid w:val="0023627C"/>
    <w:rsid w:val="00250CC9"/>
    <w:rsid w:val="002C106F"/>
    <w:rsid w:val="00332ABC"/>
    <w:rsid w:val="00363ED7"/>
    <w:rsid w:val="003B6838"/>
    <w:rsid w:val="0040598F"/>
    <w:rsid w:val="004320C0"/>
    <w:rsid w:val="00463BDA"/>
    <w:rsid w:val="00463D4D"/>
    <w:rsid w:val="004859C5"/>
    <w:rsid w:val="004A10EC"/>
    <w:rsid w:val="004B0A2E"/>
    <w:rsid w:val="00532894"/>
    <w:rsid w:val="00534C52"/>
    <w:rsid w:val="00551ADB"/>
    <w:rsid w:val="005705B7"/>
    <w:rsid w:val="00594598"/>
    <w:rsid w:val="005B2244"/>
    <w:rsid w:val="005B7265"/>
    <w:rsid w:val="005B72DF"/>
    <w:rsid w:val="005D04BE"/>
    <w:rsid w:val="005D7EA0"/>
    <w:rsid w:val="0063474A"/>
    <w:rsid w:val="00642902"/>
    <w:rsid w:val="00684CEA"/>
    <w:rsid w:val="0073535F"/>
    <w:rsid w:val="0075729A"/>
    <w:rsid w:val="007A125A"/>
    <w:rsid w:val="007B3460"/>
    <w:rsid w:val="007C5D72"/>
    <w:rsid w:val="007F2886"/>
    <w:rsid w:val="00810556"/>
    <w:rsid w:val="00821111"/>
    <w:rsid w:val="008A5E74"/>
    <w:rsid w:val="00914C1A"/>
    <w:rsid w:val="00934760"/>
    <w:rsid w:val="0093578A"/>
    <w:rsid w:val="00951506"/>
    <w:rsid w:val="00953323"/>
    <w:rsid w:val="0096542D"/>
    <w:rsid w:val="00973953"/>
    <w:rsid w:val="009902EF"/>
    <w:rsid w:val="009A0A06"/>
    <w:rsid w:val="009E3E38"/>
    <w:rsid w:val="00A04BD8"/>
    <w:rsid w:val="00A06B12"/>
    <w:rsid w:val="00A33EC6"/>
    <w:rsid w:val="00A54FBB"/>
    <w:rsid w:val="00A56C28"/>
    <w:rsid w:val="00A72906"/>
    <w:rsid w:val="00AD7C46"/>
    <w:rsid w:val="00AF68E4"/>
    <w:rsid w:val="00B07210"/>
    <w:rsid w:val="00B10508"/>
    <w:rsid w:val="00B33C45"/>
    <w:rsid w:val="00B5510D"/>
    <w:rsid w:val="00B80488"/>
    <w:rsid w:val="00BC7011"/>
    <w:rsid w:val="00BD1A82"/>
    <w:rsid w:val="00C47B2E"/>
    <w:rsid w:val="00C63F22"/>
    <w:rsid w:val="00CD06C1"/>
    <w:rsid w:val="00D028DE"/>
    <w:rsid w:val="00D02EF4"/>
    <w:rsid w:val="00D70914"/>
    <w:rsid w:val="00D979F2"/>
    <w:rsid w:val="00DD0419"/>
    <w:rsid w:val="00DD16B9"/>
    <w:rsid w:val="00DD4EE3"/>
    <w:rsid w:val="00DE1159"/>
    <w:rsid w:val="00DF30A3"/>
    <w:rsid w:val="00E06887"/>
    <w:rsid w:val="00E535C0"/>
    <w:rsid w:val="00E63C4D"/>
    <w:rsid w:val="00E70DA0"/>
    <w:rsid w:val="00E85A56"/>
    <w:rsid w:val="00ED094D"/>
    <w:rsid w:val="00EF08AA"/>
    <w:rsid w:val="00F11D7B"/>
    <w:rsid w:val="00F25A2D"/>
    <w:rsid w:val="00F47AE3"/>
    <w:rsid w:val="00F70ED6"/>
    <w:rsid w:val="00F73488"/>
    <w:rsid w:val="00F767DF"/>
    <w:rsid w:val="00F82CBD"/>
    <w:rsid w:val="00F86031"/>
    <w:rsid w:val="00F97FBD"/>
    <w:rsid w:val="00FA3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9BBC"/>
  <w15:chartTrackingRefBased/>
  <w15:docId w15:val="{7ECB96C5-1C0B-49A4-A01C-1EFAE5C3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3323"/>
    <w:pPr>
      <w:tabs>
        <w:tab w:val="center" w:pos="4536"/>
        <w:tab w:val="right" w:pos="9072"/>
      </w:tabs>
      <w:spacing w:after="0" w:line="240" w:lineRule="auto"/>
    </w:pPr>
  </w:style>
  <w:style w:type="character" w:customStyle="1" w:styleId="En-tteCar">
    <w:name w:val="En-tête Car"/>
    <w:basedOn w:val="Policepardfaut"/>
    <w:link w:val="En-tte"/>
    <w:uiPriority w:val="99"/>
    <w:rsid w:val="00953323"/>
  </w:style>
  <w:style w:type="paragraph" w:styleId="Pieddepage">
    <w:name w:val="footer"/>
    <w:basedOn w:val="Normal"/>
    <w:link w:val="PieddepageCar"/>
    <w:uiPriority w:val="99"/>
    <w:unhideWhenUsed/>
    <w:rsid w:val="009533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323"/>
  </w:style>
  <w:style w:type="character" w:styleId="Lienhypertexte">
    <w:name w:val="Hyperlink"/>
    <w:basedOn w:val="Policepardfaut"/>
    <w:uiPriority w:val="99"/>
    <w:unhideWhenUsed/>
    <w:rsid w:val="00F73488"/>
    <w:rPr>
      <w:color w:val="0000FF"/>
      <w:u w:val="single"/>
    </w:rPr>
  </w:style>
  <w:style w:type="paragraph" w:styleId="Paragraphedeliste">
    <w:name w:val="List Paragraph"/>
    <w:basedOn w:val="Normal"/>
    <w:uiPriority w:val="34"/>
    <w:qFormat/>
    <w:rsid w:val="00E70DA0"/>
    <w:pPr>
      <w:ind w:left="720"/>
      <w:contextualSpacing/>
    </w:pPr>
  </w:style>
  <w:style w:type="paragraph" w:customStyle="1" w:styleId="Default">
    <w:name w:val="Default"/>
    <w:rsid w:val="00532894"/>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990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0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294824">
      <w:bodyDiv w:val="1"/>
      <w:marLeft w:val="0"/>
      <w:marRight w:val="0"/>
      <w:marTop w:val="0"/>
      <w:marBottom w:val="0"/>
      <w:divBdr>
        <w:top w:val="none" w:sz="0" w:space="0" w:color="auto"/>
        <w:left w:val="none" w:sz="0" w:space="0" w:color="auto"/>
        <w:bottom w:val="none" w:sz="0" w:space="0" w:color="auto"/>
        <w:right w:val="none" w:sz="0" w:space="0" w:color="auto"/>
      </w:divBdr>
    </w:div>
    <w:div w:id="16762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h.communication@pm.gouv.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andicap.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efiph.fr/espace-presse/tous-les-documents-presse/emploi-et-handicap-lagefiph-et-le-fiphfp-renforcent-leu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AB16-317C-4574-B4F6-6EEBCFED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1072</Words>
  <Characters>5902</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RACT Juliette</dc:creator>
  <cp:keywords/>
  <dc:description/>
  <cp:lastModifiedBy>Fratta Loyer, Eleonore</cp:lastModifiedBy>
  <cp:revision>2</cp:revision>
  <cp:lastPrinted>2021-03-19T16:59:00Z</cp:lastPrinted>
  <dcterms:created xsi:type="dcterms:W3CDTF">2021-03-22T11:15:00Z</dcterms:created>
  <dcterms:modified xsi:type="dcterms:W3CDTF">2021-03-22T11:15:00Z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2021-03-22T11:15:18Z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818e00b2-9081-4ed1-b04d-043e1bb6d42f</vt:lpwstr>
  </property>
  <property fmtid="{D5CDD505-2E9C-101B-9397-08002B2CF9AE}" pid="8" name="MSIP_Label_1387ec98-8aff-418c-9455-dc857e1ea7dc_ContentBits">
    <vt:lpwstr>2</vt:lpwstr>
  </property>
</Properties>
</file>