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A1236" w14:textId="77777777" w:rsidR="00351D49" w:rsidRPr="00DB42B1" w:rsidRDefault="00351D49" w:rsidP="004F403D">
      <w:pPr>
        <w:pStyle w:val="Corpsdetexte"/>
        <w:jc w:val="center"/>
        <w:rPr>
          <w:rFonts w:ascii="Marianne" w:hAnsi="Marianne"/>
          <w:noProof/>
        </w:rPr>
        <w:sectPr w:rsidR="00351D49" w:rsidRPr="00DB42B1" w:rsidSect="00563978">
          <w:headerReference w:type="even" r:id="rId8"/>
          <w:headerReference w:type="default" r:id="rId9"/>
          <w:footerReference w:type="even" r:id="rId10"/>
          <w:footerReference w:type="default" r:id="rId11"/>
          <w:headerReference w:type="first" r:id="rId12"/>
          <w:footerReference w:type="first" r:id="rId13"/>
          <w:type w:val="continuous"/>
          <w:pgSz w:w="11910" w:h="16840"/>
          <w:pgMar w:top="964" w:right="964" w:bottom="964" w:left="964" w:header="720" w:footer="720" w:gutter="0"/>
          <w:cols w:space="720"/>
        </w:sectPr>
      </w:pPr>
    </w:p>
    <w:p w14:paraId="5E499FA5" w14:textId="77777777" w:rsidR="0079276E" w:rsidRPr="00DB42B1" w:rsidRDefault="0079276E" w:rsidP="00171D5E">
      <w:pPr>
        <w:pStyle w:val="Corpsdetexte"/>
        <w:rPr>
          <w:rFonts w:ascii="Marianne" w:hAnsi="Marianne"/>
          <w:noProof/>
        </w:rPr>
      </w:pPr>
    </w:p>
    <w:p w14:paraId="7655E883" w14:textId="77777777" w:rsidR="005436EF" w:rsidRDefault="005436EF" w:rsidP="005436EF">
      <w:pPr>
        <w:pStyle w:val="Corpsdetexte"/>
        <w:rPr>
          <w:rFonts w:ascii="Marianne" w:hAnsi="Marianne"/>
          <w:lang w:val="fr-FR"/>
        </w:rPr>
      </w:pPr>
    </w:p>
    <w:p w14:paraId="7C69CE9F" w14:textId="77777777" w:rsidR="009E4114" w:rsidRDefault="009E4114" w:rsidP="00D25F53">
      <w:pPr>
        <w:pStyle w:val="NormalWeb"/>
        <w:spacing w:before="0" w:beforeAutospacing="0" w:after="0" w:afterAutospacing="0"/>
        <w:ind w:left="142"/>
        <w:rPr>
          <w:rFonts w:ascii="Marianne" w:eastAsia="Calibri" w:hAnsi="Marianne" w:cs="Calibri"/>
          <w:b/>
          <w:sz w:val="22"/>
          <w:szCs w:val="22"/>
          <w:lang w:eastAsia="zh-CN"/>
        </w:rPr>
      </w:pPr>
    </w:p>
    <w:p w14:paraId="48C1C7D6" w14:textId="5D3604FA" w:rsidR="009F3E13" w:rsidRDefault="009F3E13" w:rsidP="00D25F53">
      <w:pPr>
        <w:pStyle w:val="NormalWeb"/>
        <w:spacing w:before="0" w:beforeAutospacing="0" w:after="0" w:afterAutospacing="0"/>
        <w:ind w:left="142"/>
        <w:rPr>
          <w:rFonts w:ascii="Marianne" w:eastAsia="Calibri" w:hAnsi="Marianne" w:cs="Calibri"/>
          <w:sz w:val="20"/>
          <w:szCs w:val="22"/>
          <w:lang w:eastAsia="zh-CN"/>
        </w:rPr>
      </w:pPr>
      <w:r w:rsidRPr="00DB42B1">
        <w:rPr>
          <w:rFonts w:ascii="Marianne" w:eastAsia="Calibri" w:hAnsi="Marianne" w:cs="Calibri"/>
          <w:b/>
          <w:sz w:val="22"/>
          <w:szCs w:val="22"/>
          <w:lang w:eastAsia="zh-CN"/>
        </w:rPr>
        <w:t>Sophie Cluzel</w:t>
      </w:r>
      <w:r w:rsidRPr="00171D5E">
        <w:rPr>
          <w:rFonts w:ascii="Marianne" w:eastAsia="Calibri" w:hAnsi="Marianne" w:cs="Calibri"/>
          <w:sz w:val="20"/>
          <w:szCs w:val="22"/>
          <w:lang w:eastAsia="zh-CN"/>
        </w:rPr>
        <w:t xml:space="preserve"> </w:t>
      </w:r>
    </w:p>
    <w:p w14:paraId="25CD0269" w14:textId="21973974" w:rsidR="009F3E13" w:rsidRDefault="009F3E13" w:rsidP="00D25F53">
      <w:pPr>
        <w:pStyle w:val="Corpsdetexte"/>
        <w:ind w:left="142"/>
        <w:rPr>
          <w:rFonts w:ascii="Marianne" w:eastAsia="Calibri" w:hAnsi="Marianne" w:cs="Calibri"/>
          <w:szCs w:val="22"/>
          <w:lang w:eastAsia="zh-CN"/>
        </w:rPr>
      </w:pPr>
      <w:r w:rsidRPr="00171D5E">
        <w:rPr>
          <w:rFonts w:ascii="Marianne" w:eastAsia="Calibri" w:hAnsi="Marianne" w:cs="Calibri"/>
          <w:szCs w:val="22"/>
          <w:lang w:eastAsia="zh-CN"/>
        </w:rPr>
        <w:t xml:space="preserve">Secrétaire d’Etat auprès du Premier </w:t>
      </w:r>
      <w:r w:rsidR="00FA71A5">
        <w:rPr>
          <w:rFonts w:ascii="Marianne" w:eastAsia="Calibri" w:hAnsi="Marianne" w:cs="Calibri"/>
          <w:szCs w:val="22"/>
          <w:lang w:eastAsia="zh-CN"/>
        </w:rPr>
        <w:t>m</w:t>
      </w:r>
      <w:r w:rsidRPr="00171D5E">
        <w:rPr>
          <w:rFonts w:ascii="Marianne" w:eastAsia="Calibri" w:hAnsi="Marianne" w:cs="Calibri"/>
          <w:szCs w:val="22"/>
          <w:lang w:eastAsia="zh-CN"/>
        </w:rPr>
        <w:t xml:space="preserve">inistre  </w:t>
      </w:r>
    </w:p>
    <w:p w14:paraId="58C5D75C" w14:textId="21C7233C" w:rsidR="003E2168" w:rsidRDefault="00893A58" w:rsidP="00D25F53">
      <w:pPr>
        <w:pStyle w:val="Corpsdetexte"/>
        <w:ind w:left="142"/>
        <w:rPr>
          <w:rFonts w:ascii="Marianne" w:eastAsia="Calibri" w:hAnsi="Marianne" w:cs="Calibri"/>
          <w:szCs w:val="22"/>
          <w:lang w:eastAsia="zh-CN"/>
        </w:rPr>
      </w:pPr>
      <w:r>
        <w:rPr>
          <w:rFonts w:ascii="Marianne" w:eastAsia="Calibri" w:hAnsi="Marianne" w:cs="Calibri"/>
          <w:szCs w:val="22"/>
          <w:lang w:eastAsia="zh-CN"/>
        </w:rPr>
        <w:t>chargée</w:t>
      </w:r>
      <w:r w:rsidR="009F3E13" w:rsidRPr="00171D5E">
        <w:rPr>
          <w:rFonts w:ascii="Marianne" w:eastAsia="Calibri" w:hAnsi="Marianne" w:cs="Calibri"/>
          <w:szCs w:val="22"/>
          <w:lang w:eastAsia="zh-CN"/>
        </w:rPr>
        <w:t xml:space="preserve"> des </w:t>
      </w:r>
      <w:r w:rsidR="00FA71A5">
        <w:rPr>
          <w:rFonts w:ascii="Marianne" w:eastAsia="Calibri" w:hAnsi="Marianne" w:cs="Calibri"/>
          <w:szCs w:val="22"/>
          <w:lang w:eastAsia="zh-CN"/>
        </w:rPr>
        <w:t>P</w:t>
      </w:r>
      <w:r w:rsidR="009F3E13" w:rsidRPr="00171D5E">
        <w:rPr>
          <w:rFonts w:ascii="Marianne" w:eastAsia="Calibri" w:hAnsi="Marianne" w:cs="Calibri"/>
          <w:szCs w:val="22"/>
          <w:lang w:eastAsia="zh-CN"/>
        </w:rPr>
        <w:t>ersonnes handicapées</w:t>
      </w:r>
    </w:p>
    <w:p w14:paraId="3DFDDD13" w14:textId="77777777" w:rsidR="00D25F53" w:rsidRPr="00D25F53" w:rsidRDefault="00D25F53" w:rsidP="00D25F53">
      <w:pPr>
        <w:pStyle w:val="Corpsdetexte"/>
        <w:ind w:left="142"/>
        <w:rPr>
          <w:rFonts w:ascii="Marianne" w:eastAsia="Calibri" w:hAnsi="Marianne" w:cs="Calibri"/>
          <w:sz w:val="16"/>
          <w:szCs w:val="16"/>
          <w:lang w:eastAsia="zh-CN"/>
        </w:rPr>
      </w:pPr>
    </w:p>
    <w:p w14:paraId="145C4F71" w14:textId="1144FF58" w:rsidR="00D25F53" w:rsidRDefault="00D25F53" w:rsidP="00D25F53">
      <w:pPr>
        <w:pStyle w:val="Corpsdetexte"/>
        <w:ind w:left="142"/>
        <w:rPr>
          <w:rFonts w:ascii="Marianne" w:eastAsia="Calibri" w:hAnsi="Marianne" w:cs="Calibri"/>
          <w:b/>
          <w:sz w:val="22"/>
          <w:szCs w:val="22"/>
          <w:lang w:eastAsia="zh-CN"/>
        </w:rPr>
      </w:pPr>
      <w:r w:rsidRPr="00DB42B1">
        <w:rPr>
          <w:rFonts w:ascii="Marianne" w:eastAsia="Calibri" w:hAnsi="Marianne" w:cs="Calibri"/>
          <w:b/>
          <w:sz w:val="22"/>
          <w:szCs w:val="22"/>
          <w:lang w:eastAsia="zh-CN"/>
        </w:rPr>
        <w:t>Claire Compagnon</w:t>
      </w:r>
    </w:p>
    <w:p w14:paraId="23764A72" w14:textId="77777777" w:rsidR="00D25F53" w:rsidRDefault="00D25F53" w:rsidP="00D25F53">
      <w:pPr>
        <w:pStyle w:val="Corpsdetexte"/>
        <w:ind w:left="142"/>
        <w:rPr>
          <w:rFonts w:ascii="Marianne" w:eastAsia="Calibri" w:hAnsi="Marianne" w:cs="Calibri"/>
          <w:lang w:eastAsia="zh-CN"/>
        </w:rPr>
      </w:pPr>
      <w:r w:rsidRPr="005856CE">
        <w:rPr>
          <w:rFonts w:ascii="Marianne" w:eastAsia="Calibri" w:hAnsi="Marianne" w:cs="Calibri"/>
          <w:lang w:eastAsia="zh-CN"/>
        </w:rPr>
        <w:t xml:space="preserve">Déléguée interministérielle à la stratégie nationale </w:t>
      </w:r>
    </w:p>
    <w:p w14:paraId="0CA0E856" w14:textId="77777777" w:rsidR="00D25F53" w:rsidRDefault="00D25F53" w:rsidP="00D25F53">
      <w:pPr>
        <w:pStyle w:val="Corpsdetexte"/>
        <w:ind w:left="142"/>
        <w:rPr>
          <w:rFonts w:ascii="Marianne" w:eastAsia="Calibri" w:hAnsi="Marianne" w:cs="Calibri"/>
          <w:lang w:eastAsia="zh-CN"/>
        </w:rPr>
      </w:pPr>
      <w:r w:rsidRPr="005856CE">
        <w:rPr>
          <w:rFonts w:ascii="Marianne" w:eastAsia="Calibri" w:hAnsi="Marianne" w:cs="Calibri"/>
          <w:lang w:eastAsia="zh-CN"/>
        </w:rPr>
        <w:t xml:space="preserve">pour l’autisme au sein des troubles  </w:t>
      </w:r>
    </w:p>
    <w:p w14:paraId="1F048985" w14:textId="602F2B67" w:rsidR="00D25F53" w:rsidRDefault="00D25F53" w:rsidP="00D25F53">
      <w:pPr>
        <w:pStyle w:val="Corpsdetexte"/>
        <w:ind w:left="142"/>
        <w:rPr>
          <w:rFonts w:ascii="Marianne" w:eastAsia="Calibri" w:hAnsi="Marianne" w:cs="Calibri"/>
          <w:szCs w:val="22"/>
          <w:lang w:eastAsia="zh-CN"/>
        </w:rPr>
      </w:pPr>
      <w:r w:rsidRPr="005856CE">
        <w:rPr>
          <w:rFonts w:ascii="Marianne" w:eastAsia="Calibri" w:hAnsi="Marianne" w:cs="Calibri"/>
          <w:lang w:eastAsia="zh-CN"/>
        </w:rPr>
        <w:t>du neuro-développement</w:t>
      </w:r>
    </w:p>
    <w:p w14:paraId="4FBE7898" w14:textId="4F9B9095" w:rsidR="009F3E13" w:rsidRDefault="009F3E13" w:rsidP="00D25F53">
      <w:pPr>
        <w:pStyle w:val="Corpsdetexte"/>
        <w:rPr>
          <w:rFonts w:ascii="Marianne" w:eastAsia="Calibri" w:hAnsi="Marianne" w:cs="Calibri"/>
          <w:szCs w:val="22"/>
          <w:lang w:eastAsia="zh-CN"/>
        </w:rPr>
      </w:pPr>
    </w:p>
    <w:p w14:paraId="3AA19DC2" w14:textId="4C2F3C93" w:rsidR="009F3E13" w:rsidRDefault="009F3E13" w:rsidP="009F3E13">
      <w:pPr>
        <w:pStyle w:val="Corpsdetexte"/>
        <w:rPr>
          <w:rFonts w:ascii="Marianne" w:hAnsi="Marianne"/>
          <w:lang w:val="fr-FR"/>
        </w:rPr>
      </w:pPr>
    </w:p>
    <w:p w14:paraId="4B33B316" w14:textId="7595257F" w:rsidR="00D25F53" w:rsidRDefault="00D25F53" w:rsidP="009F3E13">
      <w:pPr>
        <w:pStyle w:val="Corpsdetexte"/>
        <w:rPr>
          <w:rFonts w:ascii="Marianne" w:hAnsi="Marianne"/>
          <w:lang w:val="fr-FR"/>
        </w:rPr>
      </w:pPr>
    </w:p>
    <w:p w14:paraId="75CC76B7" w14:textId="77777777" w:rsidR="001028A4" w:rsidRPr="00DB42B1" w:rsidRDefault="001028A4" w:rsidP="009F3E13">
      <w:pPr>
        <w:pStyle w:val="Corpsdetexte"/>
        <w:rPr>
          <w:rFonts w:ascii="Marianne" w:hAnsi="Marianne"/>
          <w:lang w:val="fr-FR"/>
        </w:rPr>
      </w:pPr>
    </w:p>
    <w:p w14:paraId="38E3C24F" w14:textId="468BAB66" w:rsidR="00CD5E65" w:rsidRDefault="00B035EB" w:rsidP="00076B31">
      <w:pPr>
        <w:pStyle w:val="Titre1"/>
        <w:rPr>
          <w:rFonts w:ascii="Marianne" w:hAnsi="Marianne" w:cstheme="majorHAnsi"/>
          <w:b w:val="0"/>
          <w:sz w:val="22"/>
          <w:szCs w:val="20"/>
        </w:rPr>
      </w:pPr>
      <w:r w:rsidRPr="00D25F53">
        <w:rPr>
          <w:rFonts w:ascii="Marianne" w:hAnsi="Marianne" w:cstheme="majorHAnsi"/>
          <w:b w:val="0"/>
          <w:sz w:val="22"/>
          <w:szCs w:val="20"/>
        </w:rPr>
        <w:t>C</w:t>
      </w:r>
      <w:r w:rsidR="00581A98" w:rsidRPr="00D25F53">
        <w:rPr>
          <w:rFonts w:ascii="Marianne" w:hAnsi="Marianne" w:cstheme="majorHAnsi"/>
          <w:b w:val="0"/>
          <w:sz w:val="22"/>
          <w:szCs w:val="20"/>
        </w:rPr>
        <w:t>OMMUNIQUE</w:t>
      </w:r>
      <w:r w:rsidRPr="00D25F53">
        <w:rPr>
          <w:rFonts w:ascii="Marianne" w:hAnsi="Marianne" w:cstheme="majorHAnsi"/>
          <w:b w:val="0"/>
          <w:sz w:val="22"/>
          <w:szCs w:val="20"/>
        </w:rPr>
        <w:t xml:space="preserve"> DE PRESSE</w:t>
      </w:r>
    </w:p>
    <w:p w14:paraId="773B48B6" w14:textId="423D18C4" w:rsidR="00F61FB9" w:rsidRDefault="00F61FB9" w:rsidP="00F61FB9">
      <w:pPr>
        <w:pStyle w:val="Corpsdetexte"/>
        <w:rPr>
          <w:lang w:val="fr-FR"/>
        </w:rPr>
      </w:pPr>
    </w:p>
    <w:p w14:paraId="3CEBF77D" w14:textId="77777777" w:rsidR="001028A4" w:rsidRDefault="001028A4" w:rsidP="00F61FB9">
      <w:pPr>
        <w:pStyle w:val="Corpsdetexte"/>
        <w:rPr>
          <w:lang w:val="fr-FR"/>
        </w:rPr>
      </w:pPr>
    </w:p>
    <w:p w14:paraId="08E3FECE" w14:textId="348038DB" w:rsidR="00F61FB9" w:rsidRPr="00F61FB9" w:rsidRDefault="00F61FB9" w:rsidP="00F61FB9">
      <w:pPr>
        <w:pStyle w:val="Corpsdetexte"/>
        <w:ind w:left="142"/>
        <w:jc w:val="right"/>
        <w:rPr>
          <w:lang w:val="fr-FR"/>
        </w:rPr>
      </w:pPr>
      <w:r>
        <w:rPr>
          <w:lang w:val="fr-FR"/>
        </w:rPr>
        <w:t xml:space="preserve">Paris, le </w:t>
      </w:r>
      <w:r w:rsidR="00CB76DD">
        <w:rPr>
          <w:lang w:val="fr-FR"/>
        </w:rPr>
        <w:t>1</w:t>
      </w:r>
      <w:r w:rsidR="00CB76DD" w:rsidRPr="00CB76DD">
        <w:rPr>
          <w:vertAlign w:val="superscript"/>
          <w:lang w:val="fr-FR"/>
        </w:rPr>
        <w:t>er</w:t>
      </w:r>
      <w:r w:rsidR="00CB76DD">
        <w:rPr>
          <w:lang w:val="fr-FR"/>
        </w:rPr>
        <w:t xml:space="preserve"> avril</w:t>
      </w:r>
      <w:r>
        <w:rPr>
          <w:lang w:val="fr-FR"/>
        </w:rPr>
        <w:t xml:space="preserve"> 2021</w:t>
      </w:r>
    </w:p>
    <w:p w14:paraId="14A21B08" w14:textId="729B9327" w:rsidR="000924D0" w:rsidRDefault="000924D0">
      <w:pPr>
        <w:pStyle w:val="Corpsdetexte"/>
        <w:spacing w:before="1"/>
        <w:rPr>
          <w:rFonts w:ascii="Marianne" w:hAnsi="Marianne" w:cstheme="minorHAnsi"/>
          <w:b/>
          <w:lang w:val="fr-FR"/>
        </w:rPr>
      </w:pPr>
    </w:p>
    <w:p w14:paraId="15B450B6" w14:textId="01B6F2E2" w:rsidR="00D414FC" w:rsidRDefault="00D414FC" w:rsidP="00D414FC">
      <w:pPr>
        <w:ind w:left="142" w:right="59"/>
        <w:jc w:val="center"/>
        <w:rPr>
          <w:rFonts w:ascii="Marianne" w:hAnsi="Marianne" w:cstheme="minorHAnsi"/>
          <w:b/>
        </w:rPr>
      </w:pPr>
    </w:p>
    <w:p w14:paraId="629072F5" w14:textId="77777777" w:rsidR="00E528ED" w:rsidRPr="00D414FC" w:rsidRDefault="00E528ED" w:rsidP="00D414FC">
      <w:pPr>
        <w:ind w:left="142" w:right="59"/>
        <w:jc w:val="center"/>
        <w:rPr>
          <w:rFonts w:ascii="Marianne" w:hAnsi="Marianne" w:cstheme="minorHAnsi"/>
          <w:b/>
        </w:rPr>
      </w:pPr>
    </w:p>
    <w:p w14:paraId="4189186E" w14:textId="73545C3F" w:rsidR="00D414FC" w:rsidRPr="00D414FC" w:rsidRDefault="00B20872" w:rsidP="00D414FC">
      <w:pPr>
        <w:ind w:left="142" w:right="59"/>
        <w:jc w:val="center"/>
        <w:rPr>
          <w:rFonts w:ascii="Marianne" w:hAnsi="Marianne" w:cstheme="minorHAnsi"/>
          <w:b/>
          <w:sz w:val="22"/>
          <w:szCs w:val="22"/>
        </w:rPr>
      </w:pPr>
      <w:r>
        <w:rPr>
          <w:rFonts w:ascii="Marianne" w:hAnsi="Marianne" w:cstheme="minorHAnsi"/>
          <w:b/>
          <w:sz w:val="22"/>
          <w:szCs w:val="22"/>
        </w:rPr>
        <w:t>2 avril, J</w:t>
      </w:r>
      <w:r w:rsidR="00D414FC" w:rsidRPr="00D414FC">
        <w:rPr>
          <w:rFonts w:ascii="Marianne" w:hAnsi="Marianne" w:cstheme="minorHAnsi"/>
          <w:b/>
          <w:sz w:val="22"/>
          <w:szCs w:val="22"/>
        </w:rPr>
        <w:t xml:space="preserve">ournée mondiale de </w:t>
      </w:r>
      <w:r>
        <w:rPr>
          <w:rFonts w:ascii="Marianne" w:hAnsi="Marianne" w:cstheme="minorHAnsi"/>
          <w:b/>
          <w:sz w:val="22"/>
          <w:szCs w:val="22"/>
        </w:rPr>
        <w:t xml:space="preserve">sensibilisation à </w:t>
      </w:r>
      <w:r w:rsidR="00D414FC" w:rsidRPr="00D414FC">
        <w:rPr>
          <w:rFonts w:ascii="Marianne" w:hAnsi="Marianne" w:cstheme="minorHAnsi"/>
          <w:b/>
          <w:sz w:val="22"/>
          <w:szCs w:val="22"/>
        </w:rPr>
        <w:t xml:space="preserve">l’autisme, </w:t>
      </w:r>
      <w:r w:rsidR="001B7C9C" w:rsidRPr="00D414FC">
        <w:rPr>
          <w:rFonts w:ascii="Marianne" w:hAnsi="Marianne" w:cstheme="minorHAnsi"/>
          <w:b/>
          <w:sz w:val="22"/>
          <w:szCs w:val="22"/>
        </w:rPr>
        <w:t>#TousEnBleu</w:t>
      </w:r>
    </w:p>
    <w:p w14:paraId="437B0449" w14:textId="77777777" w:rsidR="00D414FC" w:rsidRPr="00D414FC" w:rsidRDefault="00D414FC" w:rsidP="00D414FC">
      <w:pPr>
        <w:ind w:left="142" w:right="59"/>
        <w:jc w:val="both"/>
        <w:rPr>
          <w:rFonts w:ascii="Marianne" w:hAnsi="Marianne" w:cstheme="minorHAnsi"/>
          <w:b/>
          <w:bCs/>
          <w:sz w:val="22"/>
          <w:szCs w:val="22"/>
        </w:rPr>
      </w:pPr>
    </w:p>
    <w:p w14:paraId="2377DEDB" w14:textId="28D00461" w:rsidR="00D414FC" w:rsidRPr="00D414FC" w:rsidRDefault="00D414FC" w:rsidP="00D414FC">
      <w:pPr>
        <w:spacing w:before="100" w:beforeAutospacing="1" w:after="100" w:afterAutospacing="1"/>
        <w:ind w:left="142" w:right="59"/>
        <w:jc w:val="both"/>
        <w:rPr>
          <w:rFonts w:ascii="Marianne" w:hAnsi="Marianne" w:cstheme="minorHAnsi"/>
          <w:sz w:val="22"/>
          <w:szCs w:val="22"/>
        </w:rPr>
      </w:pPr>
      <w:r w:rsidRPr="00D414FC">
        <w:rPr>
          <w:rFonts w:ascii="Marianne" w:hAnsi="Marianne" w:cstheme="minorHAnsi"/>
          <w:bCs/>
          <w:sz w:val="22"/>
          <w:szCs w:val="22"/>
        </w:rPr>
        <w:t xml:space="preserve">Sollicitées par le Secrétariat d’Etat auprès du Premier </w:t>
      </w:r>
      <w:r w:rsidR="00CB092B">
        <w:rPr>
          <w:rFonts w:ascii="Marianne" w:hAnsi="Marianne" w:cstheme="minorHAnsi"/>
          <w:bCs/>
          <w:sz w:val="22"/>
          <w:szCs w:val="22"/>
        </w:rPr>
        <w:t>m</w:t>
      </w:r>
      <w:r w:rsidRPr="00D414FC">
        <w:rPr>
          <w:rFonts w:ascii="Marianne" w:hAnsi="Marianne" w:cstheme="minorHAnsi"/>
          <w:bCs/>
          <w:sz w:val="22"/>
          <w:szCs w:val="22"/>
        </w:rPr>
        <w:t>i</w:t>
      </w:r>
      <w:r w:rsidR="00210075">
        <w:rPr>
          <w:rFonts w:ascii="Marianne" w:hAnsi="Marianne" w:cstheme="minorHAnsi"/>
          <w:bCs/>
          <w:sz w:val="22"/>
          <w:szCs w:val="22"/>
        </w:rPr>
        <w:t>nistre en charge des Personnes h</w:t>
      </w:r>
      <w:r w:rsidRPr="00D414FC">
        <w:rPr>
          <w:rFonts w:ascii="Marianne" w:hAnsi="Marianne" w:cstheme="minorHAnsi"/>
          <w:bCs/>
          <w:sz w:val="22"/>
          <w:szCs w:val="22"/>
        </w:rPr>
        <w:t xml:space="preserve">andicapées, des villes rejoignent la mobilisation générale à l’occasion de la Journée mondiale de sensibilisation à l’autisme le 2 avril. Plusieurs de leurs monuments seront illuminés en bleu </w:t>
      </w:r>
      <w:r w:rsidRPr="00D414FC">
        <w:rPr>
          <w:rFonts w:ascii="Marianne" w:hAnsi="Marianne" w:cstheme="minorHAnsi"/>
          <w:sz w:val="22"/>
          <w:szCs w:val="22"/>
        </w:rPr>
        <w:t xml:space="preserve">afin de rappeler, de façon symbolique, la nécessité de simplifier et améliorer le quotidien des personnes autistes, citoyens à part entière. </w:t>
      </w:r>
    </w:p>
    <w:p w14:paraId="48AD3633" w14:textId="77777777" w:rsidR="00D414FC" w:rsidRPr="00D414FC" w:rsidRDefault="00D414FC" w:rsidP="00D414FC">
      <w:pPr>
        <w:ind w:left="142" w:right="59"/>
        <w:jc w:val="both"/>
        <w:rPr>
          <w:rFonts w:ascii="Marianne" w:hAnsi="Marianne" w:cstheme="minorHAnsi"/>
          <w:sz w:val="22"/>
          <w:szCs w:val="22"/>
        </w:rPr>
      </w:pPr>
      <w:r w:rsidRPr="00D414FC">
        <w:rPr>
          <w:rFonts w:ascii="Marianne" w:hAnsi="Marianne" w:cstheme="minorHAnsi"/>
          <w:bCs/>
          <w:sz w:val="22"/>
          <w:szCs w:val="22"/>
        </w:rPr>
        <w:t>L’Hôtel de ville d’</w:t>
      </w:r>
      <w:r w:rsidRPr="00D414FC">
        <w:rPr>
          <w:rFonts w:ascii="Marianne" w:hAnsi="Marianne" w:cstheme="minorHAnsi"/>
          <w:b/>
          <w:bCs/>
          <w:sz w:val="22"/>
          <w:szCs w:val="22"/>
        </w:rPr>
        <w:t>Angers</w:t>
      </w:r>
      <w:r w:rsidRPr="00D414FC">
        <w:rPr>
          <w:rFonts w:ascii="Marianne" w:hAnsi="Marianne" w:cstheme="minorHAnsi"/>
          <w:bCs/>
          <w:sz w:val="22"/>
          <w:szCs w:val="22"/>
        </w:rPr>
        <w:t> ;</w:t>
      </w:r>
      <w:r w:rsidRPr="00D414FC">
        <w:rPr>
          <w:rFonts w:ascii="Marianne" w:hAnsi="Marianne" w:cstheme="minorHAnsi"/>
          <w:sz w:val="22"/>
          <w:szCs w:val="22"/>
        </w:rPr>
        <w:t xml:space="preserve"> la porte de Bourgogne à </w:t>
      </w:r>
      <w:r w:rsidRPr="00D414FC">
        <w:rPr>
          <w:rFonts w:ascii="Marianne" w:hAnsi="Marianne" w:cstheme="minorHAnsi"/>
          <w:b/>
          <w:bCs/>
          <w:sz w:val="22"/>
          <w:szCs w:val="22"/>
        </w:rPr>
        <w:t>Bordeaux</w:t>
      </w:r>
      <w:r w:rsidRPr="00D414FC">
        <w:rPr>
          <w:rFonts w:ascii="Marianne" w:hAnsi="Marianne" w:cstheme="minorHAnsi"/>
          <w:sz w:val="22"/>
          <w:szCs w:val="22"/>
        </w:rPr>
        <w:t> ;</w:t>
      </w:r>
      <w:r w:rsidRPr="00D414FC">
        <w:rPr>
          <w:rFonts w:ascii="Marianne" w:hAnsi="Marianne" w:cstheme="minorHAnsi"/>
          <w:bCs/>
          <w:sz w:val="22"/>
          <w:szCs w:val="22"/>
        </w:rPr>
        <w:t xml:space="preserve"> </w:t>
      </w:r>
      <w:r w:rsidRPr="00D414FC">
        <w:rPr>
          <w:rFonts w:ascii="Marianne" w:hAnsi="Marianne" w:cstheme="minorHAnsi"/>
          <w:sz w:val="22"/>
          <w:szCs w:val="22"/>
        </w:rPr>
        <w:t xml:space="preserve">les Fontaines de la place de la Libération, l'ours Pompon et les frontons de l'hôtel de ville à </w:t>
      </w:r>
      <w:r w:rsidRPr="00D414FC">
        <w:rPr>
          <w:rFonts w:ascii="Marianne" w:hAnsi="Marianne" w:cstheme="minorHAnsi"/>
          <w:b/>
          <w:bCs/>
          <w:sz w:val="22"/>
          <w:szCs w:val="22"/>
        </w:rPr>
        <w:t>Dijon</w:t>
      </w:r>
      <w:r w:rsidRPr="00D414FC">
        <w:rPr>
          <w:rFonts w:ascii="Marianne" w:hAnsi="Marianne" w:cstheme="minorHAnsi"/>
          <w:sz w:val="22"/>
          <w:szCs w:val="22"/>
        </w:rPr>
        <w:t xml:space="preserve"> ; le palais des sports et la Gare sommitale de la Bastille à </w:t>
      </w:r>
      <w:r w:rsidRPr="00D414FC">
        <w:rPr>
          <w:rFonts w:ascii="Marianne" w:hAnsi="Marianne" w:cstheme="minorHAnsi"/>
          <w:b/>
          <w:bCs/>
          <w:sz w:val="22"/>
          <w:szCs w:val="22"/>
        </w:rPr>
        <w:t>Grenoble</w:t>
      </w:r>
      <w:r w:rsidRPr="00D414FC">
        <w:rPr>
          <w:rFonts w:ascii="Marianne" w:hAnsi="Marianne" w:cstheme="minorHAnsi"/>
          <w:sz w:val="22"/>
          <w:szCs w:val="22"/>
        </w:rPr>
        <w:t xml:space="preserve"> ; la Passerelle Le Chevalier au </w:t>
      </w:r>
      <w:r w:rsidRPr="00D414FC">
        <w:rPr>
          <w:rFonts w:ascii="Marianne" w:hAnsi="Marianne" w:cstheme="minorHAnsi"/>
          <w:b/>
          <w:sz w:val="22"/>
          <w:szCs w:val="22"/>
        </w:rPr>
        <w:t>Havre</w:t>
      </w:r>
      <w:r w:rsidRPr="00D414FC">
        <w:rPr>
          <w:rFonts w:ascii="Marianne" w:hAnsi="Marianne" w:cstheme="minorHAnsi"/>
          <w:sz w:val="22"/>
          <w:szCs w:val="22"/>
        </w:rPr>
        <w:t xml:space="preserve"> ; </w:t>
      </w:r>
      <w:r w:rsidRPr="00D414FC">
        <w:rPr>
          <w:rFonts w:ascii="Marianne" w:hAnsi="Marianne" w:cstheme="minorHAnsi"/>
          <w:bCs/>
          <w:sz w:val="22"/>
          <w:szCs w:val="22"/>
        </w:rPr>
        <w:t>l</w:t>
      </w:r>
      <w:r w:rsidRPr="00D414FC">
        <w:rPr>
          <w:rFonts w:ascii="Marianne" w:hAnsi="Marianne" w:cstheme="minorHAnsi"/>
          <w:sz w:val="22"/>
          <w:szCs w:val="22"/>
        </w:rPr>
        <w:t xml:space="preserve">e palais des Beaux-Arts, la préfecture et la Grand place de </w:t>
      </w:r>
      <w:r w:rsidRPr="00D414FC">
        <w:rPr>
          <w:rFonts w:ascii="Marianne" w:hAnsi="Marianne" w:cstheme="minorHAnsi"/>
          <w:b/>
          <w:bCs/>
          <w:sz w:val="22"/>
          <w:szCs w:val="22"/>
        </w:rPr>
        <w:t>Lille</w:t>
      </w:r>
      <w:r w:rsidRPr="00D414FC">
        <w:rPr>
          <w:rFonts w:ascii="Marianne" w:hAnsi="Marianne" w:cstheme="minorHAnsi"/>
          <w:sz w:val="22"/>
          <w:szCs w:val="22"/>
        </w:rPr>
        <w:t xml:space="preserve"> ; le palais de justice de </w:t>
      </w:r>
      <w:r w:rsidRPr="00D414FC">
        <w:rPr>
          <w:rFonts w:ascii="Marianne" w:hAnsi="Marianne" w:cstheme="minorHAnsi"/>
          <w:b/>
          <w:bCs/>
          <w:sz w:val="22"/>
          <w:szCs w:val="22"/>
        </w:rPr>
        <w:t>Lyon</w:t>
      </w:r>
      <w:r w:rsidRPr="00D414FC">
        <w:rPr>
          <w:rFonts w:ascii="Marianne" w:hAnsi="Marianne" w:cstheme="minorHAnsi"/>
          <w:sz w:val="22"/>
          <w:szCs w:val="22"/>
        </w:rPr>
        <w:t xml:space="preserve"> ; </w:t>
      </w:r>
      <w:r w:rsidRPr="00D414FC">
        <w:rPr>
          <w:rFonts w:ascii="Marianne" w:hAnsi="Marianne"/>
          <w:sz w:val="22"/>
          <w:szCs w:val="22"/>
        </w:rPr>
        <w:t>l'Opéra et la fontaine Jean Ballard à</w:t>
      </w:r>
      <w:r w:rsidRPr="00D414FC">
        <w:rPr>
          <w:rFonts w:ascii="Marianne" w:hAnsi="Marianne"/>
          <w:b/>
          <w:sz w:val="22"/>
          <w:szCs w:val="22"/>
        </w:rPr>
        <w:t xml:space="preserve"> Marseille ;</w:t>
      </w:r>
      <w:r w:rsidRPr="00D414FC">
        <w:rPr>
          <w:rFonts w:ascii="Marianne" w:hAnsi="Marianne" w:cstheme="minorHAnsi"/>
          <w:sz w:val="22"/>
          <w:szCs w:val="22"/>
        </w:rPr>
        <w:t xml:space="preserve"> l’Opéra de </w:t>
      </w:r>
      <w:r w:rsidRPr="00D414FC">
        <w:rPr>
          <w:rFonts w:ascii="Marianne" w:hAnsi="Marianne" w:cstheme="minorHAnsi"/>
          <w:b/>
          <w:bCs/>
          <w:sz w:val="22"/>
          <w:szCs w:val="22"/>
        </w:rPr>
        <w:t>Montpellier</w:t>
      </w:r>
      <w:r w:rsidRPr="00D414FC">
        <w:rPr>
          <w:rFonts w:ascii="Marianne" w:hAnsi="Marianne" w:cstheme="minorHAnsi"/>
          <w:sz w:val="22"/>
          <w:szCs w:val="22"/>
        </w:rPr>
        <w:t xml:space="preserve"> ; la fontaine de la place Royale à </w:t>
      </w:r>
      <w:r w:rsidRPr="00D414FC">
        <w:rPr>
          <w:rFonts w:ascii="Marianne" w:hAnsi="Marianne" w:cstheme="minorHAnsi"/>
          <w:b/>
          <w:bCs/>
          <w:sz w:val="22"/>
          <w:szCs w:val="22"/>
        </w:rPr>
        <w:t>Nantes</w:t>
      </w:r>
      <w:r w:rsidRPr="00D414FC">
        <w:rPr>
          <w:rFonts w:ascii="Marianne" w:hAnsi="Marianne" w:cstheme="minorHAnsi"/>
          <w:sz w:val="22"/>
          <w:szCs w:val="22"/>
        </w:rPr>
        <w:t xml:space="preserve"> ; la </w:t>
      </w:r>
      <w:r w:rsidRPr="00D414FC">
        <w:rPr>
          <w:rFonts w:ascii="Marianne" w:eastAsia="Times New Roman" w:hAnsi="Marianne" w:cstheme="minorHAnsi"/>
          <w:sz w:val="22"/>
          <w:szCs w:val="22"/>
        </w:rPr>
        <w:t xml:space="preserve">Serre du Parc Phoenix, la Tour Bellanda, la Tête carrée et l’Hôtel de ville </w:t>
      </w:r>
      <w:r w:rsidRPr="00D414FC">
        <w:rPr>
          <w:rFonts w:ascii="Marianne" w:hAnsi="Marianne" w:cstheme="minorHAnsi"/>
          <w:sz w:val="22"/>
          <w:szCs w:val="22"/>
        </w:rPr>
        <w:t xml:space="preserve">à </w:t>
      </w:r>
      <w:r w:rsidRPr="00D414FC">
        <w:rPr>
          <w:rFonts w:ascii="Marianne" w:hAnsi="Marianne" w:cstheme="minorHAnsi"/>
          <w:b/>
          <w:bCs/>
          <w:sz w:val="22"/>
          <w:szCs w:val="22"/>
        </w:rPr>
        <w:t>Nice</w:t>
      </w:r>
      <w:r w:rsidRPr="00D414FC">
        <w:rPr>
          <w:rFonts w:ascii="Marianne" w:hAnsi="Marianne" w:cstheme="minorHAnsi"/>
          <w:sz w:val="22"/>
          <w:szCs w:val="22"/>
        </w:rPr>
        <w:t xml:space="preserve"> ; la place Stanislas à </w:t>
      </w:r>
      <w:r w:rsidRPr="00D414FC">
        <w:rPr>
          <w:rFonts w:ascii="Marianne" w:hAnsi="Marianne" w:cstheme="minorHAnsi"/>
          <w:b/>
          <w:bCs/>
          <w:sz w:val="22"/>
          <w:szCs w:val="22"/>
        </w:rPr>
        <w:t>Nancy</w:t>
      </w:r>
      <w:r w:rsidRPr="00D414FC">
        <w:rPr>
          <w:rFonts w:ascii="Marianne" w:hAnsi="Marianne" w:cstheme="minorHAnsi"/>
          <w:sz w:val="22"/>
          <w:szCs w:val="22"/>
        </w:rPr>
        <w:t xml:space="preserve"> ; la tour Eiffel, l’Arc de triomphe et la tour Montparnasse à </w:t>
      </w:r>
      <w:r w:rsidRPr="00D414FC">
        <w:rPr>
          <w:rFonts w:ascii="Marianne" w:hAnsi="Marianne" w:cstheme="minorHAnsi"/>
          <w:b/>
          <w:bCs/>
          <w:sz w:val="22"/>
          <w:szCs w:val="22"/>
        </w:rPr>
        <w:t>Paris</w:t>
      </w:r>
      <w:r w:rsidRPr="00D414FC">
        <w:rPr>
          <w:rFonts w:ascii="Marianne" w:hAnsi="Marianne" w:cstheme="minorHAnsi"/>
          <w:sz w:val="22"/>
          <w:szCs w:val="22"/>
        </w:rPr>
        <w:t> ; la place du peuple,</w:t>
      </w:r>
      <w:r w:rsidRPr="00D414FC">
        <w:rPr>
          <w:rFonts w:ascii="Marianne" w:hAnsi="Marianne" w:cstheme="minorHAnsi"/>
          <w:bCs/>
          <w:sz w:val="22"/>
          <w:szCs w:val="22"/>
        </w:rPr>
        <w:t xml:space="preserve"> l’hôtel de ville, les Arches du boulevard Nadaud et le Chevalement du Puits Couriot</w:t>
      </w:r>
      <w:r w:rsidRPr="00D414FC">
        <w:rPr>
          <w:rFonts w:ascii="Marianne" w:hAnsi="Marianne" w:cstheme="minorHAnsi"/>
          <w:sz w:val="22"/>
          <w:szCs w:val="22"/>
        </w:rPr>
        <w:t xml:space="preserve"> à </w:t>
      </w:r>
      <w:r w:rsidRPr="00D414FC">
        <w:rPr>
          <w:rFonts w:ascii="Marianne" w:hAnsi="Marianne" w:cstheme="minorHAnsi"/>
          <w:b/>
          <w:bCs/>
          <w:sz w:val="22"/>
          <w:szCs w:val="22"/>
        </w:rPr>
        <w:t>Saint Etienne</w:t>
      </w:r>
      <w:r w:rsidRPr="00D414FC">
        <w:rPr>
          <w:rFonts w:ascii="Marianne" w:hAnsi="Marianne" w:cstheme="minorHAnsi"/>
          <w:sz w:val="22"/>
          <w:szCs w:val="22"/>
        </w:rPr>
        <w:t xml:space="preserve"> ; l’Hôtel de ville et la fontaine Subé à </w:t>
      </w:r>
      <w:r w:rsidRPr="00D414FC">
        <w:rPr>
          <w:rFonts w:ascii="Marianne" w:hAnsi="Marianne" w:cstheme="minorHAnsi"/>
          <w:b/>
          <w:bCs/>
          <w:sz w:val="22"/>
          <w:szCs w:val="22"/>
        </w:rPr>
        <w:t>Reims</w:t>
      </w:r>
      <w:r w:rsidRPr="00D414FC">
        <w:rPr>
          <w:rFonts w:ascii="Marianne" w:hAnsi="Marianne" w:cstheme="minorHAnsi"/>
          <w:sz w:val="22"/>
          <w:szCs w:val="22"/>
        </w:rPr>
        <w:t xml:space="preserve"> ; l’hôtel de ville et le centre administratif à </w:t>
      </w:r>
      <w:r w:rsidRPr="00D414FC">
        <w:rPr>
          <w:rFonts w:ascii="Marianne" w:hAnsi="Marianne" w:cstheme="minorHAnsi"/>
          <w:b/>
          <w:bCs/>
          <w:sz w:val="22"/>
          <w:szCs w:val="22"/>
        </w:rPr>
        <w:t>Strasbourg</w:t>
      </w:r>
      <w:r w:rsidRPr="00D414FC">
        <w:rPr>
          <w:rFonts w:ascii="Marianne" w:hAnsi="Marianne" w:cstheme="minorHAnsi"/>
          <w:sz w:val="22"/>
          <w:szCs w:val="22"/>
        </w:rPr>
        <w:t xml:space="preserve"> ; la Fontaine de la place Monsenergue à </w:t>
      </w:r>
      <w:r w:rsidRPr="00D414FC">
        <w:rPr>
          <w:rFonts w:ascii="Marianne" w:hAnsi="Marianne" w:cstheme="minorHAnsi"/>
          <w:b/>
          <w:bCs/>
          <w:sz w:val="22"/>
          <w:szCs w:val="22"/>
        </w:rPr>
        <w:t>Toulon</w:t>
      </w:r>
      <w:r w:rsidRPr="00D414FC">
        <w:rPr>
          <w:rFonts w:ascii="Marianne" w:hAnsi="Marianne" w:cstheme="minorHAnsi"/>
          <w:sz w:val="22"/>
          <w:szCs w:val="22"/>
        </w:rPr>
        <w:t>.</w:t>
      </w:r>
    </w:p>
    <w:p w14:paraId="36439DA6" w14:textId="0535F2F9" w:rsidR="00D414FC" w:rsidRPr="00D414FC" w:rsidRDefault="00D414FC" w:rsidP="00E528ED">
      <w:pPr>
        <w:ind w:right="59"/>
        <w:jc w:val="both"/>
        <w:rPr>
          <w:rFonts w:ascii="Marianne" w:hAnsi="Marianne" w:cstheme="minorHAnsi"/>
          <w:bCs/>
          <w:sz w:val="22"/>
          <w:szCs w:val="22"/>
        </w:rPr>
      </w:pPr>
    </w:p>
    <w:p w14:paraId="5B03C8FD" w14:textId="61A37D20" w:rsidR="00D414FC" w:rsidRPr="00D414FC" w:rsidRDefault="00D414FC" w:rsidP="00D414FC">
      <w:pPr>
        <w:ind w:left="142" w:right="59"/>
        <w:jc w:val="both"/>
        <w:rPr>
          <w:rFonts w:ascii="Marianne" w:hAnsi="Marianne" w:cstheme="minorHAnsi"/>
          <w:sz w:val="22"/>
          <w:szCs w:val="22"/>
        </w:rPr>
      </w:pPr>
      <w:r w:rsidRPr="00D414FC">
        <w:rPr>
          <w:rStyle w:val="strongblue"/>
          <w:rFonts w:ascii="Marianne" w:hAnsi="Marianne" w:cstheme="minorHAnsi"/>
          <w:sz w:val="22"/>
          <w:szCs w:val="22"/>
        </w:rPr>
        <w:t>Le bleu symbolisant le rêve et la vie, c’est la couleur choisie pour la symbolique de l’évènement parce que, douce et apaisante, elle semble appréciée des personnes autistes qui connaissent souvent des troubles sensoriels.</w:t>
      </w:r>
    </w:p>
    <w:p w14:paraId="06F2E363" w14:textId="77777777" w:rsidR="001028A4" w:rsidRDefault="001028A4" w:rsidP="00D414FC">
      <w:pPr>
        <w:spacing w:before="100" w:beforeAutospacing="1" w:after="100" w:afterAutospacing="1"/>
        <w:ind w:left="142" w:right="59"/>
        <w:jc w:val="both"/>
        <w:rPr>
          <w:rFonts w:ascii="Marianne" w:hAnsi="Marianne" w:cstheme="minorHAnsi"/>
          <w:sz w:val="22"/>
          <w:szCs w:val="22"/>
        </w:rPr>
      </w:pPr>
    </w:p>
    <w:p w14:paraId="3B426A07" w14:textId="20497E5D" w:rsidR="00D414FC" w:rsidRPr="00D414FC" w:rsidRDefault="00D414FC" w:rsidP="00D414FC">
      <w:pPr>
        <w:spacing w:before="100" w:beforeAutospacing="1" w:after="100" w:afterAutospacing="1"/>
        <w:ind w:left="142" w:right="59"/>
        <w:jc w:val="both"/>
        <w:rPr>
          <w:rFonts w:ascii="Marianne" w:hAnsi="Marianne" w:cstheme="minorHAnsi"/>
          <w:sz w:val="22"/>
          <w:szCs w:val="22"/>
        </w:rPr>
      </w:pPr>
      <w:r w:rsidRPr="00D414FC">
        <w:rPr>
          <w:rFonts w:ascii="Marianne" w:hAnsi="Marianne" w:cstheme="minorHAnsi"/>
          <w:sz w:val="22"/>
          <w:szCs w:val="22"/>
        </w:rPr>
        <w:t xml:space="preserve">Tous les français sont également appelés à se mobiliser vendredi 2 avril pour affirmer leur soutien aux personnes autistes. S’habiller en bleu, porter un ruban bleu, mettre une bougie bleue aux fenêtres ou tout autre action « en bleu », l’engagement peut prendre différentes formes. Et sur les réseaux sociaux, ils sont invités à poster des photos avec un # unique et générique : </w:t>
      </w:r>
      <w:r w:rsidRPr="00D414FC">
        <w:rPr>
          <w:rFonts w:ascii="Marianne" w:hAnsi="Marianne" w:cstheme="minorHAnsi"/>
          <w:b/>
          <w:sz w:val="22"/>
          <w:szCs w:val="22"/>
        </w:rPr>
        <w:t>#TousEnBleu pour l’autisme</w:t>
      </w:r>
      <w:r w:rsidRPr="00D414FC">
        <w:rPr>
          <w:rFonts w:ascii="Marianne" w:hAnsi="Marianne" w:cstheme="minorHAnsi"/>
          <w:sz w:val="22"/>
          <w:szCs w:val="22"/>
        </w:rPr>
        <w:t xml:space="preserve"> </w:t>
      </w:r>
      <w:r w:rsidRPr="00D414FC">
        <w:rPr>
          <w:rFonts w:ascii="Marianne" w:hAnsi="Marianne" w:cstheme="minorHAnsi"/>
          <w:b/>
          <w:sz w:val="22"/>
          <w:szCs w:val="22"/>
        </w:rPr>
        <w:t>#ChangeonsLaDonne</w:t>
      </w:r>
    </w:p>
    <w:p w14:paraId="7DEA5965" w14:textId="77777777" w:rsidR="00D414FC" w:rsidRPr="00D414FC" w:rsidRDefault="00D414FC" w:rsidP="00D414FC">
      <w:pPr>
        <w:pStyle w:val="NormalWeb"/>
        <w:ind w:left="142" w:right="59"/>
        <w:jc w:val="both"/>
        <w:rPr>
          <w:rFonts w:ascii="Marianne" w:hAnsi="Marianne" w:cstheme="minorHAnsi"/>
          <w:sz w:val="22"/>
          <w:szCs w:val="22"/>
        </w:rPr>
      </w:pPr>
      <w:r w:rsidRPr="00D414FC">
        <w:rPr>
          <w:rFonts w:ascii="Marianne" w:hAnsi="Marianne" w:cstheme="minorHAnsi"/>
          <w:b/>
          <w:sz w:val="22"/>
          <w:szCs w:val="22"/>
        </w:rPr>
        <w:t>La stratégie nationale pour l’autisme au sein des troubles du neuro-développement 2018-2022</w:t>
      </w:r>
      <w:r w:rsidRPr="00D414FC">
        <w:rPr>
          <w:rFonts w:ascii="Marianne" w:hAnsi="Marianne" w:cstheme="minorHAnsi"/>
          <w:sz w:val="22"/>
          <w:szCs w:val="22"/>
        </w:rPr>
        <w:t xml:space="preserve"> comprend cinq engagements, développés avec plus de cent mesures :</w:t>
      </w:r>
    </w:p>
    <w:p w14:paraId="22746324" w14:textId="77777777" w:rsidR="00D414FC" w:rsidRPr="00D414FC" w:rsidRDefault="00D414FC" w:rsidP="00D414FC">
      <w:pPr>
        <w:pStyle w:val="Corpsdetexte"/>
        <w:numPr>
          <w:ilvl w:val="0"/>
          <w:numId w:val="31"/>
        </w:numPr>
        <w:ind w:left="142" w:right="59" w:firstLine="0"/>
        <w:jc w:val="both"/>
        <w:rPr>
          <w:rFonts w:ascii="Marianne" w:hAnsi="Marianne" w:cstheme="minorHAnsi"/>
          <w:sz w:val="22"/>
          <w:szCs w:val="22"/>
        </w:rPr>
      </w:pPr>
      <w:r w:rsidRPr="00D414FC">
        <w:rPr>
          <w:rFonts w:ascii="Marianne" w:hAnsi="Marianne" w:cstheme="minorHAnsi"/>
          <w:sz w:val="22"/>
          <w:szCs w:val="22"/>
        </w:rPr>
        <w:lastRenderedPageBreak/>
        <w:t>Remettre la science au cœur de la politique publique en dotant la France d’une recherche d’excellence ;</w:t>
      </w:r>
    </w:p>
    <w:p w14:paraId="660C21D6" w14:textId="77777777" w:rsidR="00D414FC" w:rsidRPr="00D414FC" w:rsidRDefault="00D414FC" w:rsidP="00D414FC">
      <w:pPr>
        <w:pStyle w:val="Corpsdetexte"/>
        <w:numPr>
          <w:ilvl w:val="0"/>
          <w:numId w:val="31"/>
        </w:numPr>
        <w:ind w:left="142" w:right="59" w:firstLine="0"/>
        <w:jc w:val="both"/>
        <w:rPr>
          <w:rFonts w:ascii="Marianne" w:hAnsi="Marianne" w:cstheme="minorHAnsi"/>
          <w:sz w:val="22"/>
          <w:szCs w:val="22"/>
        </w:rPr>
      </w:pPr>
      <w:r w:rsidRPr="00D414FC">
        <w:rPr>
          <w:rFonts w:ascii="Marianne" w:hAnsi="Marianne" w:cstheme="minorHAnsi"/>
          <w:sz w:val="22"/>
          <w:szCs w:val="22"/>
        </w:rPr>
        <w:t>Intervenir plus précocement auprès des enfants présentant des différences de développement ;</w:t>
      </w:r>
    </w:p>
    <w:p w14:paraId="7A7AECB3" w14:textId="77777777" w:rsidR="00D414FC" w:rsidRPr="00D414FC" w:rsidRDefault="00D414FC" w:rsidP="00D414FC">
      <w:pPr>
        <w:pStyle w:val="Corpsdetexte"/>
        <w:numPr>
          <w:ilvl w:val="0"/>
          <w:numId w:val="31"/>
        </w:numPr>
        <w:ind w:left="142" w:right="59" w:firstLine="0"/>
        <w:jc w:val="both"/>
        <w:rPr>
          <w:rFonts w:ascii="Marianne" w:hAnsi="Marianne" w:cstheme="minorHAnsi"/>
          <w:sz w:val="22"/>
          <w:szCs w:val="22"/>
        </w:rPr>
      </w:pPr>
      <w:r w:rsidRPr="00D414FC">
        <w:rPr>
          <w:rFonts w:ascii="Marianne" w:hAnsi="Marianne" w:cstheme="minorHAnsi"/>
          <w:sz w:val="22"/>
          <w:szCs w:val="22"/>
        </w:rPr>
        <w:t xml:space="preserve">Rattraper notre retard en matière de scolarisation ; </w:t>
      </w:r>
    </w:p>
    <w:p w14:paraId="58D786B0" w14:textId="77777777" w:rsidR="00D414FC" w:rsidRPr="00D414FC" w:rsidRDefault="00D414FC" w:rsidP="00D414FC">
      <w:pPr>
        <w:pStyle w:val="Corpsdetexte"/>
        <w:numPr>
          <w:ilvl w:val="0"/>
          <w:numId w:val="31"/>
        </w:numPr>
        <w:ind w:left="142" w:right="59" w:firstLine="0"/>
        <w:jc w:val="both"/>
        <w:rPr>
          <w:rFonts w:ascii="Marianne" w:hAnsi="Marianne" w:cstheme="minorHAnsi"/>
          <w:sz w:val="22"/>
          <w:szCs w:val="22"/>
        </w:rPr>
      </w:pPr>
      <w:r w:rsidRPr="00D414FC">
        <w:rPr>
          <w:rFonts w:ascii="Marianne" w:hAnsi="Marianne" w:cstheme="minorHAnsi"/>
          <w:sz w:val="22"/>
          <w:szCs w:val="22"/>
        </w:rPr>
        <w:t>Soutenir la pleine citoyenneté des adultes ;</w:t>
      </w:r>
    </w:p>
    <w:p w14:paraId="5F56EAEC" w14:textId="77777777" w:rsidR="00D414FC" w:rsidRPr="00D414FC" w:rsidRDefault="00D414FC" w:rsidP="00D414FC">
      <w:pPr>
        <w:pStyle w:val="Corpsdetexte"/>
        <w:numPr>
          <w:ilvl w:val="0"/>
          <w:numId w:val="31"/>
        </w:numPr>
        <w:ind w:left="142" w:right="59" w:firstLine="0"/>
        <w:jc w:val="both"/>
        <w:rPr>
          <w:rFonts w:ascii="Marianne" w:hAnsi="Marianne" w:cstheme="minorHAnsi"/>
          <w:sz w:val="22"/>
          <w:szCs w:val="22"/>
        </w:rPr>
      </w:pPr>
      <w:r w:rsidRPr="00D414FC">
        <w:rPr>
          <w:rFonts w:ascii="Marianne" w:hAnsi="Marianne" w:cstheme="minorHAnsi"/>
          <w:sz w:val="22"/>
          <w:szCs w:val="22"/>
        </w:rPr>
        <w:t xml:space="preserve">Soutenir les familles et reconnaître leur expertise. </w:t>
      </w:r>
    </w:p>
    <w:p w14:paraId="247F4989" w14:textId="16069421" w:rsidR="00D414FC" w:rsidRPr="00D414FC" w:rsidRDefault="001B7C9C" w:rsidP="00D414FC">
      <w:pPr>
        <w:pStyle w:val="NormalWeb"/>
        <w:ind w:left="142" w:right="59"/>
        <w:jc w:val="both"/>
        <w:rPr>
          <w:rFonts w:ascii="Marianne" w:hAnsi="Marianne" w:cstheme="minorHAnsi"/>
          <w:sz w:val="22"/>
          <w:szCs w:val="22"/>
        </w:rPr>
      </w:pPr>
      <w:r>
        <w:rPr>
          <w:rFonts w:ascii="Marianne" w:hAnsi="Marianne" w:cstheme="minorHAnsi"/>
          <w:sz w:val="22"/>
          <w:szCs w:val="22"/>
        </w:rPr>
        <w:t xml:space="preserve">Pilotée par le </w:t>
      </w:r>
      <w:r w:rsidRPr="00D414FC">
        <w:rPr>
          <w:rFonts w:ascii="Marianne" w:hAnsi="Marianne" w:cstheme="minorHAnsi"/>
          <w:sz w:val="22"/>
          <w:szCs w:val="22"/>
        </w:rPr>
        <w:t>Secrétariat d’Etat</w:t>
      </w:r>
      <w:r>
        <w:rPr>
          <w:rFonts w:ascii="Marianne" w:hAnsi="Marianne" w:cstheme="minorHAnsi"/>
          <w:sz w:val="22"/>
          <w:szCs w:val="22"/>
        </w:rPr>
        <w:t xml:space="preserve"> auprès du Premier ministre chargé des Personnes Handicapées, la stratégie nationale 2018-2022 est mise en œuvre par </w:t>
      </w:r>
      <w:r w:rsidR="00D414FC" w:rsidRPr="00D414FC">
        <w:rPr>
          <w:rFonts w:ascii="Marianne" w:hAnsi="Marianne" w:cstheme="minorHAnsi"/>
          <w:sz w:val="22"/>
          <w:szCs w:val="22"/>
        </w:rPr>
        <w:t xml:space="preserve">la Délégation interministérielle </w:t>
      </w:r>
      <w:r w:rsidR="003F3B85" w:rsidRPr="003F3B85">
        <w:rPr>
          <w:rFonts w:ascii="Marianne" w:hAnsi="Marianne" w:cstheme="minorHAnsi"/>
          <w:sz w:val="22"/>
          <w:szCs w:val="22"/>
        </w:rPr>
        <w:t xml:space="preserve">à la stratégie nationale pour l’autisme au sein des troubles du neuro-développement </w:t>
      </w:r>
      <w:r w:rsidR="003F3B85">
        <w:rPr>
          <w:rFonts w:ascii="Marianne" w:hAnsi="Marianne" w:cstheme="minorHAnsi"/>
          <w:sz w:val="22"/>
          <w:szCs w:val="22"/>
        </w:rPr>
        <w:t xml:space="preserve">rattachée au Secrétariat d’Etat, </w:t>
      </w:r>
      <w:r w:rsidR="00D414FC" w:rsidRPr="00D414FC">
        <w:rPr>
          <w:rFonts w:ascii="Marianne" w:hAnsi="Marianne" w:cstheme="minorHAnsi"/>
          <w:sz w:val="22"/>
          <w:szCs w:val="22"/>
        </w:rPr>
        <w:t xml:space="preserve">avec neuf ministères impliqués, trois opérateurs nationaux et de nombreux partenaires. En concordance avec la concertation préparatoire, la stratégie nationale est mise en œuvre avec les personnes concernées par tous ces troubles, leurs familles, les acteurs professionnels et institutionnels, réunis au sein du Conseil national des troubles du spectre de l’autisme et des troubles du neuro-développement. Au total </w:t>
      </w:r>
      <w:r w:rsidR="00D414FC" w:rsidRPr="00D414FC">
        <w:rPr>
          <w:rStyle w:val="lev"/>
          <w:rFonts w:ascii="Marianne" w:eastAsiaTheme="majorEastAsia" w:hAnsi="Marianne" w:cstheme="minorHAnsi"/>
          <w:sz w:val="22"/>
          <w:szCs w:val="22"/>
        </w:rPr>
        <w:t>près de 400 millions d’euros</w:t>
      </w:r>
      <w:r w:rsidR="00D414FC" w:rsidRPr="00D414FC">
        <w:rPr>
          <w:rFonts w:ascii="Marianne" w:hAnsi="Marianne" w:cstheme="minorHAnsi"/>
          <w:sz w:val="22"/>
          <w:szCs w:val="22"/>
        </w:rPr>
        <w:t xml:space="preserve"> de moyens nouveaux ont été </w:t>
      </w:r>
      <w:r w:rsidR="00D414FC" w:rsidRPr="00D414FC">
        <w:rPr>
          <w:rStyle w:val="lev"/>
          <w:rFonts w:ascii="Marianne" w:eastAsiaTheme="majorEastAsia" w:hAnsi="Marianne" w:cstheme="minorHAnsi"/>
          <w:sz w:val="22"/>
          <w:szCs w:val="22"/>
        </w:rPr>
        <w:t>dédiés à l’amélioration de la qualité de vie des personnes</w:t>
      </w:r>
      <w:r w:rsidR="00D414FC" w:rsidRPr="00D414FC">
        <w:rPr>
          <w:rFonts w:ascii="Marianne" w:hAnsi="Marianne" w:cstheme="minorHAnsi"/>
          <w:sz w:val="22"/>
          <w:szCs w:val="22"/>
        </w:rPr>
        <w:t xml:space="preserve"> et leur entourage.</w:t>
      </w:r>
    </w:p>
    <w:p w14:paraId="4234D287" w14:textId="77777777" w:rsidR="00D414FC" w:rsidRPr="00D414FC" w:rsidRDefault="00D414FC" w:rsidP="00D414FC">
      <w:pPr>
        <w:ind w:left="142" w:right="59"/>
        <w:rPr>
          <w:rFonts w:ascii="Marianne" w:hAnsi="Marianne" w:cstheme="minorHAnsi"/>
          <w:sz w:val="22"/>
          <w:szCs w:val="22"/>
          <w:u w:val="single"/>
        </w:rPr>
      </w:pPr>
      <w:r w:rsidRPr="00D414FC">
        <w:rPr>
          <w:rFonts w:ascii="Marianne" w:hAnsi="Marianne" w:cstheme="minorHAnsi"/>
          <w:sz w:val="22"/>
          <w:szCs w:val="22"/>
          <w:u w:val="single"/>
        </w:rPr>
        <w:t xml:space="preserve">La stratégie nationale est consultable -&gt; </w:t>
      </w:r>
      <w:hyperlink r:id="rId14" w:history="1">
        <w:r w:rsidRPr="00D414FC">
          <w:rPr>
            <w:rStyle w:val="Lienhypertexte"/>
            <w:rFonts w:ascii="Marianne" w:hAnsi="Marianne" w:cstheme="minorHAnsi"/>
            <w:sz w:val="22"/>
            <w:szCs w:val="22"/>
          </w:rPr>
          <w:t>https://handicap.gouv.fr/autisme-et-troubles-du-neuro-developpement/la-strategie-2018-2022/la-strategie-nationale/</w:t>
        </w:r>
      </w:hyperlink>
    </w:p>
    <w:p w14:paraId="1AA128E8" w14:textId="77777777" w:rsidR="00786ADC" w:rsidRPr="00D414FC" w:rsidRDefault="00786ADC" w:rsidP="00D414FC">
      <w:pPr>
        <w:widowControl/>
        <w:autoSpaceDE/>
        <w:autoSpaceDN/>
        <w:contextualSpacing/>
        <w:jc w:val="both"/>
        <w:rPr>
          <w:rFonts w:ascii="Marianne" w:hAnsi="Marianne"/>
          <w:sz w:val="22"/>
          <w:szCs w:val="22"/>
          <w:lang w:val="fr-FR"/>
        </w:rPr>
      </w:pPr>
    </w:p>
    <w:p w14:paraId="6B2F11BA" w14:textId="77777777" w:rsidR="00385FC8" w:rsidRPr="00D414FC" w:rsidRDefault="00385FC8" w:rsidP="00385FC8">
      <w:pPr>
        <w:spacing w:before="240"/>
        <w:rPr>
          <w:color w:val="000000" w:themeColor="text1"/>
          <w:sz w:val="22"/>
          <w:szCs w:val="22"/>
        </w:rPr>
      </w:pPr>
    </w:p>
    <w:p w14:paraId="3A3643F0" w14:textId="4EB404F5" w:rsidR="00385FC8" w:rsidRPr="00385FC8" w:rsidRDefault="00385FC8" w:rsidP="00C56755">
      <w:pPr>
        <w:spacing w:before="240"/>
        <w:ind w:left="142"/>
        <w:rPr>
          <w:rFonts w:ascii="Marianne" w:hAnsi="Marianne"/>
          <w:sz w:val="22"/>
          <w:szCs w:val="22"/>
        </w:rPr>
      </w:pPr>
      <w:r w:rsidRPr="00385FC8">
        <w:rPr>
          <w:rFonts w:ascii="Marianne" w:hAnsi="Marianne"/>
          <w:color w:val="000000" w:themeColor="text1"/>
          <w:sz w:val="22"/>
          <w:szCs w:val="22"/>
        </w:rPr>
        <w:t>Contact presse Secrétariat d’Etat chargé des Personnes handicapées</w:t>
      </w:r>
    </w:p>
    <w:p w14:paraId="4ED90E53" w14:textId="77777777" w:rsidR="00385FC8" w:rsidRPr="00385FC8" w:rsidRDefault="00C363CB" w:rsidP="00C56755">
      <w:pPr>
        <w:ind w:left="142"/>
        <w:rPr>
          <w:rStyle w:val="Lienhypertexte"/>
          <w:rFonts w:ascii="Marianne" w:hAnsi="Marianne"/>
          <w:b/>
          <w:sz w:val="22"/>
          <w:szCs w:val="22"/>
        </w:rPr>
      </w:pPr>
      <w:hyperlink r:id="rId15" w:history="1">
        <w:r w:rsidR="00385FC8" w:rsidRPr="00385FC8">
          <w:rPr>
            <w:rStyle w:val="Lienhypertexte"/>
            <w:rFonts w:ascii="Marianne" w:hAnsi="Marianne"/>
            <w:b/>
            <w:sz w:val="22"/>
            <w:szCs w:val="22"/>
          </w:rPr>
          <w:t>seph.communication@pm.gouv.fr</w:t>
        </w:r>
      </w:hyperlink>
    </w:p>
    <w:p w14:paraId="1905B067" w14:textId="22E70DA9" w:rsidR="00E47D13" w:rsidRPr="00385FC8" w:rsidRDefault="00E47D13" w:rsidP="00C56755">
      <w:pPr>
        <w:widowControl/>
        <w:autoSpaceDE/>
        <w:autoSpaceDN/>
        <w:ind w:left="142"/>
        <w:contextualSpacing/>
        <w:jc w:val="both"/>
        <w:rPr>
          <w:rFonts w:ascii="Marianne" w:hAnsi="Marianne"/>
          <w:sz w:val="22"/>
          <w:szCs w:val="22"/>
          <w:lang w:val="fr-FR"/>
        </w:rPr>
      </w:pPr>
    </w:p>
    <w:p w14:paraId="41A430B2" w14:textId="0359CB40" w:rsidR="00385FC8" w:rsidRPr="00385FC8" w:rsidRDefault="00385FC8" w:rsidP="00C56755">
      <w:pPr>
        <w:widowControl/>
        <w:autoSpaceDE/>
        <w:autoSpaceDN/>
        <w:ind w:left="142"/>
        <w:contextualSpacing/>
        <w:jc w:val="both"/>
        <w:rPr>
          <w:rFonts w:ascii="Marianne" w:hAnsi="Marianne"/>
          <w:sz w:val="22"/>
          <w:szCs w:val="22"/>
          <w:lang w:val="fr-FR"/>
        </w:rPr>
      </w:pPr>
      <w:r w:rsidRPr="00385FC8">
        <w:rPr>
          <w:rFonts w:ascii="Marianne" w:hAnsi="Marianne"/>
          <w:color w:val="000000" w:themeColor="text1"/>
          <w:sz w:val="22"/>
          <w:szCs w:val="22"/>
        </w:rPr>
        <w:t xml:space="preserve">Contact presse </w:t>
      </w:r>
      <w:r w:rsidRPr="00385FC8">
        <w:rPr>
          <w:rFonts w:ascii="Marianne" w:hAnsi="Marianne"/>
          <w:sz w:val="22"/>
          <w:szCs w:val="22"/>
          <w:lang w:val="fr-FR"/>
        </w:rPr>
        <w:t xml:space="preserve">Délégation interministérielle à la stratégie nationale pour l’autisme au sein des troubles du neuro-développement </w:t>
      </w:r>
    </w:p>
    <w:p w14:paraId="52ECEC16" w14:textId="718A604D" w:rsidR="00385FC8" w:rsidRPr="00385FC8" w:rsidRDefault="00C363CB" w:rsidP="00C56755">
      <w:pPr>
        <w:widowControl/>
        <w:autoSpaceDE/>
        <w:autoSpaceDN/>
        <w:ind w:left="142"/>
        <w:contextualSpacing/>
        <w:jc w:val="both"/>
        <w:rPr>
          <w:rFonts w:ascii="Marianne" w:hAnsi="Marianne"/>
          <w:b/>
          <w:sz w:val="22"/>
          <w:szCs w:val="22"/>
          <w:lang w:val="fr-FR"/>
        </w:rPr>
      </w:pPr>
      <w:hyperlink r:id="rId16" w:history="1">
        <w:r w:rsidR="00385FC8" w:rsidRPr="00A27C3D">
          <w:rPr>
            <w:rStyle w:val="Lienhypertexte"/>
            <w:rFonts w:ascii="Marianne" w:hAnsi="Marianne"/>
            <w:b/>
            <w:sz w:val="22"/>
            <w:szCs w:val="22"/>
            <w:lang w:val="fr-FR"/>
          </w:rPr>
          <w:t>arnaud.lestang@pm.gouv.fr</w:t>
        </w:r>
      </w:hyperlink>
      <w:r w:rsidR="00385FC8" w:rsidRPr="00385FC8">
        <w:rPr>
          <w:rFonts w:ascii="Marianne" w:hAnsi="Marianne"/>
          <w:b/>
          <w:sz w:val="22"/>
          <w:szCs w:val="22"/>
          <w:lang w:val="fr-FR"/>
        </w:rPr>
        <w:t xml:space="preserve">  </w:t>
      </w:r>
    </w:p>
    <w:p w14:paraId="1503DFA5" w14:textId="6629F682" w:rsidR="00385FC8" w:rsidRPr="00D81805" w:rsidRDefault="00385FC8" w:rsidP="00C56755">
      <w:pPr>
        <w:widowControl/>
        <w:autoSpaceDE/>
        <w:autoSpaceDN/>
        <w:ind w:left="142"/>
        <w:contextualSpacing/>
        <w:jc w:val="both"/>
        <w:rPr>
          <w:rFonts w:ascii="Marianne" w:hAnsi="Marianne"/>
          <w:sz w:val="22"/>
          <w:szCs w:val="22"/>
          <w:lang w:val="fr-FR"/>
        </w:rPr>
      </w:pPr>
      <w:r w:rsidRPr="00D81805">
        <w:rPr>
          <w:rFonts w:ascii="Marianne" w:hAnsi="Marianne"/>
          <w:sz w:val="22"/>
          <w:szCs w:val="22"/>
          <w:lang w:val="fr-FR"/>
        </w:rPr>
        <w:t>06 30 84 25 12</w:t>
      </w:r>
    </w:p>
    <w:sectPr w:rsidR="00385FC8" w:rsidRPr="00D81805" w:rsidSect="00E528ED">
      <w:headerReference w:type="default" r:id="rId17"/>
      <w:footerReference w:type="default" r:id="rId18"/>
      <w:type w:val="continuous"/>
      <w:pgSz w:w="11910" w:h="16840"/>
      <w:pgMar w:top="963" w:right="995" w:bottom="1135"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02BA1" w14:textId="77777777" w:rsidR="00D34214" w:rsidRDefault="00D34214" w:rsidP="0079276E">
      <w:r>
        <w:separator/>
      </w:r>
    </w:p>
  </w:endnote>
  <w:endnote w:type="continuationSeparator" w:id="0">
    <w:p w14:paraId="1145F5F3" w14:textId="77777777" w:rsidR="00D34214" w:rsidRDefault="00D3421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18778179"/>
      <w:docPartObj>
        <w:docPartGallery w:val="Page Numbers (Bottom of Page)"/>
        <w:docPartUnique/>
      </w:docPartObj>
    </w:sdtPr>
    <w:sdtEndPr>
      <w:rPr>
        <w:rStyle w:val="Numrodepage"/>
      </w:rPr>
    </w:sdtEndPr>
    <w:sdtContent>
      <w:p w14:paraId="40F606CE" w14:textId="77777777" w:rsidR="00D34214" w:rsidRDefault="00D34214"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6FD73E" w14:textId="77777777" w:rsidR="00D34214" w:rsidRDefault="00D342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7EBF3" w14:textId="0FB4C7B0" w:rsidR="00B74305" w:rsidRDefault="00C363CB">
    <w:pPr>
      <w:pStyle w:val="Pieddepage"/>
      <w:jc w:val="right"/>
    </w:pPr>
    <w:r>
      <w:rPr>
        <w:noProof/>
      </w:rPr>
      <mc:AlternateContent>
        <mc:Choice Requires="wps">
          <w:drawing>
            <wp:anchor distT="0" distB="0" distL="114300" distR="114300" simplePos="0" relativeHeight="251660288" behindDoc="0" locked="0" layoutInCell="0" allowOverlap="1" wp14:anchorId="255D68FB" wp14:editId="75360EC1">
              <wp:simplePos x="0" y="0"/>
              <wp:positionH relativeFrom="page">
                <wp:posOffset>0</wp:posOffset>
              </wp:positionH>
              <wp:positionV relativeFrom="page">
                <wp:posOffset>10229215</wp:posOffset>
              </wp:positionV>
              <wp:extent cx="7562850" cy="273050"/>
              <wp:effectExtent l="0" t="0" r="0" b="12700"/>
              <wp:wrapNone/>
              <wp:docPr id="2" name="MSIPCM376c406cb99b97718cbbbb3b" descr="{&quot;HashCode&quot;:9679731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1A844" w14:textId="165FBF6D" w:rsidR="00C363CB" w:rsidRPr="00C363CB" w:rsidRDefault="00C363CB" w:rsidP="00C363CB">
                          <w:pPr>
                            <w:rPr>
                              <w:rFonts w:ascii="Calibri" w:hAnsi="Calibri" w:cs="Calibri"/>
                              <w:color w:val="A80000"/>
                            </w:rPr>
                          </w:pPr>
                          <w:r w:rsidRPr="00C363CB">
                            <w:rPr>
                              <w:rFonts w:ascii="Calibri" w:hAnsi="Calibri" w:cs="Calibri"/>
                              <w:color w:val="A8000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5D68FB" id="_x0000_t202" coordsize="21600,21600" o:spt="202" path="m,l,21600r21600,l21600,xe">
              <v:stroke joinstyle="miter"/>
              <v:path gradientshapeok="t" o:connecttype="rect"/>
            </v:shapetype>
            <v:shape id="MSIPCM376c406cb99b97718cbbbb3b" o:spid="_x0000_s1026" type="#_x0000_t202" alt="{&quot;HashCode&quot;:967973103,&quot;Height&quot;:842.0,&quot;Width&quot;:595.0,&quot;Placement&quot;:&quot;Footer&quot;,&quot;Index&quot;:&quot;Primary&quot;,&quot;Section&quot;:1,&quot;Top&quot;:0.0,&quot;Left&quot;:0.0}" style="position:absolute;left:0;text-align:left;margin-left:0;margin-top:805.45pt;width:595.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" o:allowincell="f" filled="f" stroked="f" strokeweight=".5pt">
              <v:fill o:detectmouseclick="t"/>
              <v:textbox inset="20pt,0,,0">
                <w:txbxContent>
                  <w:p w14:paraId="4B61A844" w14:textId="165FBF6D" w:rsidR="00C363CB" w:rsidRPr="00C363CB" w:rsidRDefault="00C363CB" w:rsidP="00C363CB">
                    <w:pPr>
                      <w:rPr>
                        <w:rFonts w:ascii="Calibri" w:hAnsi="Calibri" w:cs="Calibri"/>
                        <w:color w:val="A80000"/>
                      </w:rPr>
                    </w:pPr>
                    <w:r w:rsidRPr="00C363CB">
                      <w:rPr>
                        <w:rFonts w:ascii="Calibri" w:hAnsi="Calibri" w:cs="Calibri"/>
                        <w:color w:val="A80000"/>
                      </w:rPr>
                      <w:t>Interne</w:t>
                    </w:r>
                  </w:p>
                </w:txbxContent>
              </v:textbox>
              <w10:wrap anchorx="page" anchory="page"/>
            </v:shape>
          </w:pict>
        </mc:Fallback>
      </mc:AlternateContent>
    </w:r>
    <w:sdt>
      <w:sdtPr>
        <w:id w:val="-1657995466"/>
        <w:docPartObj>
          <w:docPartGallery w:val="Page Numbers (Bottom of Page)"/>
          <w:docPartUnique/>
        </w:docPartObj>
      </w:sdtPr>
      <w:sdtEndPr/>
      <w:sdtContent>
        <w:r w:rsidR="00B74305">
          <w:fldChar w:fldCharType="begin"/>
        </w:r>
        <w:r w:rsidR="00B74305">
          <w:instrText>PAGE   \* MERGEFORMAT</w:instrText>
        </w:r>
        <w:r w:rsidR="00B74305">
          <w:fldChar w:fldCharType="separate"/>
        </w:r>
        <w:r w:rsidR="00CB092B" w:rsidRPr="00CB092B">
          <w:rPr>
            <w:noProof/>
            <w:lang w:val="fr-FR"/>
          </w:rPr>
          <w:t>1</w:t>
        </w:r>
        <w:r w:rsidR="00B74305">
          <w:fldChar w:fldCharType="end"/>
        </w:r>
      </w:sdtContent>
    </w:sdt>
  </w:p>
  <w:p w14:paraId="6C6BF614" w14:textId="77777777" w:rsidR="00B74305" w:rsidRDefault="00B7430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800ED" w14:textId="77777777" w:rsidR="00C363CB" w:rsidRDefault="00C363C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EEED" w14:textId="13877629" w:rsidR="00D34214" w:rsidRDefault="00C363CB">
    <w:pPr>
      <w:pStyle w:val="Pieddepage"/>
      <w:jc w:val="right"/>
    </w:pPr>
    <w:r>
      <w:rPr>
        <w:noProof/>
      </w:rPr>
      <mc:AlternateContent>
        <mc:Choice Requires="wps">
          <w:drawing>
            <wp:anchor distT="0" distB="0" distL="114300" distR="114300" simplePos="0" relativeHeight="251661312" behindDoc="0" locked="0" layoutInCell="0" allowOverlap="1" wp14:anchorId="4ECCB53F" wp14:editId="23F9767A">
              <wp:simplePos x="0" y="0"/>
              <wp:positionH relativeFrom="page">
                <wp:posOffset>0</wp:posOffset>
              </wp:positionH>
              <wp:positionV relativeFrom="page">
                <wp:posOffset>10229215</wp:posOffset>
              </wp:positionV>
              <wp:extent cx="7562850" cy="273050"/>
              <wp:effectExtent l="0" t="0" r="0" b="12700"/>
              <wp:wrapNone/>
              <wp:docPr id="3" name="MSIPCM68834b818cc0af85f85954dc" descr="{&quot;HashCode&quot;:9679731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B506A" w14:textId="59FDF7E0" w:rsidR="00C363CB" w:rsidRPr="00C363CB" w:rsidRDefault="00C363CB" w:rsidP="00C363CB">
                          <w:pPr>
                            <w:rPr>
                              <w:rFonts w:ascii="Calibri" w:hAnsi="Calibri" w:cs="Calibri"/>
                              <w:color w:val="A80000"/>
                            </w:rPr>
                          </w:pPr>
                          <w:r w:rsidRPr="00C363CB">
                            <w:rPr>
                              <w:rFonts w:ascii="Calibri" w:hAnsi="Calibri" w:cs="Calibri"/>
                              <w:color w:val="A8000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CCB53F" id="_x0000_t202" coordsize="21600,21600" o:spt="202" path="m,l,21600r21600,l21600,xe">
              <v:stroke joinstyle="miter"/>
              <v:path gradientshapeok="t" o:connecttype="rect"/>
            </v:shapetype>
            <v:shape id="MSIPCM68834b818cc0af85f85954dc" o:spid="_x0000_s1027" type="#_x0000_t202" alt="{&quot;HashCode&quot;:967973103,&quot;Height&quot;:842.0,&quot;Width&quot;:595.0,&quot;Placement&quot;:&quot;Footer&quot;,&quot;Index&quot;:&quot;Primary&quot;,&quot;Section&quot;:2,&quot;Top&quot;:0.0,&quot;Left&quot;:0.0}" style="position:absolute;left:0;text-align:left;margin-left:0;margin-top:805.45pt;width:595.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" o:allowincell="f" filled="f" stroked="f" strokeweight=".5pt">
              <v:fill o:detectmouseclick="t"/>
              <v:textbox inset="20pt,0,,0">
                <w:txbxContent>
                  <w:p w14:paraId="617B506A" w14:textId="59FDF7E0" w:rsidR="00C363CB" w:rsidRPr="00C363CB" w:rsidRDefault="00C363CB" w:rsidP="00C363CB">
                    <w:pPr>
                      <w:rPr>
                        <w:rFonts w:ascii="Calibri" w:hAnsi="Calibri" w:cs="Calibri"/>
                        <w:color w:val="A80000"/>
                      </w:rPr>
                    </w:pPr>
                    <w:r w:rsidRPr="00C363CB">
                      <w:rPr>
                        <w:rFonts w:ascii="Calibri" w:hAnsi="Calibri" w:cs="Calibri"/>
                        <w:color w:val="A80000"/>
                      </w:rPr>
                      <w:t>Interne</w:t>
                    </w:r>
                  </w:p>
                </w:txbxContent>
              </v:textbox>
              <w10:wrap anchorx="page" anchory="page"/>
            </v:shape>
          </w:pict>
        </mc:Fallback>
      </mc:AlternateContent>
    </w:r>
    <w:sdt>
      <w:sdtPr>
        <w:id w:val="976423508"/>
        <w:docPartObj>
          <w:docPartGallery w:val="Page Numbers (Bottom of Page)"/>
          <w:docPartUnique/>
        </w:docPartObj>
      </w:sdtPr>
      <w:sdtEndPr/>
      <w:sdtContent>
        <w:r w:rsidR="00D34214">
          <w:fldChar w:fldCharType="begin"/>
        </w:r>
        <w:r w:rsidR="00D34214">
          <w:instrText>PAGE   \* MERGEFORMAT</w:instrText>
        </w:r>
        <w:r w:rsidR="00D34214">
          <w:fldChar w:fldCharType="separate"/>
        </w:r>
        <w:r w:rsidR="00CB092B" w:rsidRPr="00CB092B">
          <w:rPr>
            <w:noProof/>
            <w:lang w:val="fr-FR"/>
          </w:rPr>
          <w:t>2</w:t>
        </w:r>
        <w:r w:rsidR="00D34214">
          <w:fldChar w:fldCharType="end"/>
        </w:r>
      </w:sdtContent>
    </w:sdt>
  </w:p>
  <w:p w14:paraId="2BA7B884" w14:textId="77777777" w:rsidR="00D34214" w:rsidRPr="00404F16" w:rsidRDefault="00D34214" w:rsidP="00404F16">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0A745" w14:textId="77777777" w:rsidR="00D34214" w:rsidRDefault="00D34214" w:rsidP="0079276E">
      <w:r>
        <w:separator/>
      </w:r>
    </w:p>
  </w:footnote>
  <w:footnote w:type="continuationSeparator" w:id="0">
    <w:p w14:paraId="42BF8DAD" w14:textId="77777777" w:rsidR="00D34214" w:rsidRDefault="00D3421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AFE95" w14:textId="77777777" w:rsidR="00C363CB" w:rsidRDefault="00C363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B2556" w14:textId="77777777" w:rsidR="00D34214" w:rsidRDefault="00D34214" w:rsidP="00630AF4">
    <w:pPr>
      <w:pStyle w:val="En-tte"/>
      <w:tabs>
        <w:tab w:val="clear" w:pos="4513"/>
      </w:tabs>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05BD3514" wp14:editId="66090EF6">
          <wp:simplePos x="0" y="0"/>
          <wp:positionH relativeFrom="column">
            <wp:posOffset>-48870</wp:posOffset>
          </wp:positionH>
          <wp:positionV relativeFrom="paragraph">
            <wp:posOffset>98754</wp:posOffset>
          </wp:positionV>
          <wp:extent cx="1909268" cy="105249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gAutismeTND_CMJN_150dpi-01.png"/>
                  <pic:cNvPicPr/>
                </pic:nvPicPr>
                <pic:blipFill rotWithShape="1">
                  <a:blip r:embed="rId1" cstate="print">
                    <a:extLst>
                      <a:ext uri="{28A0092B-C50C-407E-A947-70E740481C1C}">
                        <a14:useLocalDpi xmlns:a14="http://schemas.microsoft.com/office/drawing/2010/main" val="0"/>
                      </a:ext>
                    </a:extLst>
                  </a:blip>
                  <a:srcRect r="62636"/>
                  <a:stretch/>
                </pic:blipFill>
                <pic:spPr bwMode="auto">
                  <a:xfrm>
                    <a:off x="0" y="0"/>
                    <a:ext cx="1912904" cy="10544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tab/>
    </w:r>
  </w:p>
  <w:p w14:paraId="2BD438B9" w14:textId="77777777" w:rsidR="00D34214" w:rsidRDefault="00D34214" w:rsidP="00992DBA">
    <w:pPr>
      <w:pStyle w:val="En-tte"/>
      <w:tabs>
        <w:tab w:val="clear" w:pos="4513"/>
      </w:tabs>
      <w:jc w:val="right"/>
      <w:rPr>
        <w:b/>
        <w:bCs/>
        <w:sz w:val="24"/>
        <w:szCs w:val="24"/>
      </w:rPr>
    </w:pPr>
  </w:p>
  <w:p w14:paraId="0790DAF1" w14:textId="77777777" w:rsidR="00D34214" w:rsidRDefault="00D342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88AF9" w14:textId="77777777" w:rsidR="00C363CB" w:rsidRDefault="00C363C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E3B" w14:textId="77777777" w:rsidR="00D34214" w:rsidRDefault="00D342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3D9"/>
    <w:multiLevelType w:val="hybridMultilevel"/>
    <w:tmpl w:val="232E10FC"/>
    <w:lvl w:ilvl="0" w:tplc="5C50D702">
      <w:start w:val="4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5D0791F"/>
    <w:multiLevelType w:val="hybridMultilevel"/>
    <w:tmpl w:val="CA628FC6"/>
    <w:lvl w:ilvl="0" w:tplc="DF2A008E">
      <w:start w:val="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8771C"/>
    <w:multiLevelType w:val="hybridMultilevel"/>
    <w:tmpl w:val="C3C4C1A2"/>
    <w:lvl w:ilvl="0" w:tplc="040C0001">
      <w:start w:val="1"/>
      <w:numFmt w:val="bullet"/>
      <w:lvlText w:val=""/>
      <w:lvlJc w:val="left"/>
      <w:pPr>
        <w:ind w:left="720" w:hanging="360"/>
      </w:pPr>
      <w:rPr>
        <w:rFonts w:ascii="Symbol" w:hAnsi="Symbol" w:hint="default"/>
      </w:rPr>
    </w:lvl>
    <w:lvl w:ilvl="1" w:tplc="969661B6">
      <w:start w:val="1"/>
      <w:numFmt w:val="bullet"/>
      <w:lvlText w:val="–"/>
      <w:lvlJc w:val="left"/>
      <w:pPr>
        <w:ind w:left="1440" w:hanging="360"/>
      </w:pPr>
      <w:rPr>
        <w:rFonts w:ascii="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226A09"/>
    <w:multiLevelType w:val="hybridMultilevel"/>
    <w:tmpl w:val="F1A62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5E71D9"/>
    <w:multiLevelType w:val="hybridMultilevel"/>
    <w:tmpl w:val="CA280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2D7E84"/>
    <w:multiLevelType w:val="hybridMultilevel"/>
    <w:tmpl w:val="C08AE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A176AC"/>
    <w:multiLevelType w:val="hybridMultilevel"/>
    <w:tmpl w:val="CD06D9D8"/>
    <w:lvl w:ilvl="0" w:tplc="040C0001">
      <w:start w:val="1"/>
      <w:numFmt w:val="bullet"/>
      <w:lvlText w:val=""/>
      <w:lvlJc w:val="left"/>
      <w:pPr>
        <w:ind w:left="1080" w:hanging="360"/>
      </w:pPr>
      <w:rPr>
        <w:rFonts w:ascii="Symbol" w:hAnsi="Symbol" w:hint="default"/>
        <w:b/>
        <w:i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54C6090"/>
    <w:multiLevelType w:val="hybridMultilevel"/>
    <w:tmpl w:val="97840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595747"/>
    <w:multiLevelType w:val="hybridMultilevel"/>
    <w:tmpl w:val="94144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1" w15:restartNumberingAfterBreak="0">
    <w:nsid w:val="437C2E95"/>
    <w:multiLevelType w:val="hybridMultilevel"/>
    <w:tmpl w:val="724AF8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3DC0BE2"/>
    <w:multiLevelType w:val="hybridMultilevel"/>
    <w:tmpl w:val="1BD2C1F0"/>
    <w:lvl w:ilvl="0" w:tplc="969661B6">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28486C"/>
    <w:multiLevelType w:val="hybridMultilevel"/>
    <w:tmpl w:val="519074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5A1EEE"/>
    <w:multiLevelType w:val="hybridMultilevel"/>
    <w:tmpl w:val="874E383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84470C7"/>
    <w:multiLevelType w:val="hybridMultilevel"/>
    <w:tmpl w:val="9FEA74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B26CC9"/>
    <w:multiLevelType w:val="hybridMultilevel"/>
    <w:tmpl w:val="61603EC4"/>
    <w:lvl w:ilvl="0" w:tplc="8C483F6C">
      <w:start w:val="1"/>
      <w:numFmt w:val="decimal"/>
      <w:lvlText w:val="%1."/>
      <w:lvlJc w:val="left"/>
      <w:pPr>
        <w:ind w:left="360" w:hanging="360"/>
      </w:pPr>
      <w:rPr>
        <w:rFonts w:ascii="Marianne" w:hAnsi="Marianne" w:hint="default"/>
        <w:b/>
        <w:i w:val="0"/>
        <w:sz w:val="24"/>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3E502E5"/>
    <w:multiLevelType w:val="hybridMultilevel"/>
    <w:tmpl w:val="AF6C60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A35EAD"/>
    <w:multiLevelType w:val="hybridMultilevel"/>
    <w:tmpl w:val="A3BCCE1C"/>
    <w:lvl w:ilvl="0" w:tplc="5ACA7B32">
      <w:start w:val="1"/>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561DDD"/>
    <w:multiLevelType w:val="hybridMultilevel"/>
    <w:tmpl w:val="DE086ACC"/>
    <w:lvl w:ilvl="0" w:tplc="F128475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176AD6"/>
    <w:multiLevelType w:val="hybridMultilevel"/>
    <w:tmpl w:val="52667738"/>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C8273F5"/>
    <w:multiLevelType w:val="hybridMultilevel"/>
    <w:tmpl w:val="AD32FB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08D1874"/>
    <w:multiLevelType w:val="hybridMultilevel"/>
    <w:tmpl w:val="676CF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090210"/>
    <w:multiLevelType w:val="hybridMultilevel"/>
    <w:tmpl w:val="B7FA6998"/>
    <w:lvl w:ilvl="0" w:tplc="969661B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902AE0"/>
    <w:multiLevelType w:val="hybridMultilevel"/>
    <w:tmpl w:val="0554E9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86C0A48"/>
    <w:multiLevelType w:val="hybridMultilevel"/>
    <w:tmpl w:val="38FA60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CAC3535"/>
    <w:multiLevelType w:val="hybridMultilevel"/>
    <w:tmpl w:val="E02EF6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710CDD"/>
    <w:multiLevelType w:val="hybridMultilevel"/>
    <w:tmpl w:val="0284DF52"/>
    <w:lvl w:ilvl="0" w:tplc="D4F0A2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C749AA"/>
    <w:multiLevelType w:val="hybridMultilevel"/>
    <w:tmpl w:val="6DC20BC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5"/>
  </w:num>
  <w:num w:numId="5">
    <w:abstractNumId w:val="21"/>
  </w:num>
  <w:num w:numId="6">
    <w:abstractNumId w:val="3"/>
  </w:num>
  <w:num w:numId="7">
    <w:abstractNumId w:val="19"/>
  </w:num>
  <w:num w:numId="8">
    <w:abstractNumId w:val="6"/>
  </w:num>
  <w:num w:numId="9">
    <w:abstractNumId w:val="9"/>
  </w:num>
  <w:num w:numId="10">
    <w:abstractNumId w:val="18"/>
  </w:num>
  <w:num w:numId="11">
    <w:abstractNumId w:val="28"/>
  </w:num>
  <w:num w:numId="12">
    <w:abstractNumId w:val="17"/>
  </w:num>
  <w:num w:numId="13">
    <w:abstractNumId w:val="0"/>
  </w:num>
  <w:num w:numId="14">
    <w:abstractNumId w:val="30"/>
  </w:num>
  <w:num w:numId="15">
    <w:abstractNumId w:val="22"/>
  </w:num>
  <w:num w:numId="16">
    <w:abstractNumId w:val="24"/>
  </w:num>
  <w:num w:numId="17">
    <w:abstractNumId w:val="11"/>
  </w:num>
  <w:num w:numId="18">
    <w:abstractNumId w:val="27"/>
  </w:num>
  <w:num w:numId="19">
    <w:abstractNumId w:val="26"/>
  </w:num>
  <w:num w:numId="20">
    <w:abstractNumId w:val="23"/>
  </w:num>
  <w:num w:numId="21">
    <w:abstractNumId w:val="12"/>
  </w:num>
  <w:num w:numId="22">
    <w:abstractNumId w:val="8"/>
  </w:num>
  <w:num w:numId="23">
    <w:abstractNumId w:val="7"/>
  </w:num>
  <w:num w:numId="24">
    <w:abstractNumId w:val="2"/>
  </w:num>
  <w:num w:numId="25">
    <w:abstractNumId w:val="4"/>
  </w:num>
  <w:num w:numId="26">
    <w:abstractNumId w:val="25"/>
  </w:num>
  <w:num w:numId="27">
    <w:abstractNumId w:val="20"/>
  </w:num>
  <w:num w:numId="28">
    <w:abstractNumId w:val="1"/>
  </w:num>
  <w:num w:numId="29">
    <w:abstractNumId w:val="16"/>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EB"/>
    <w:rsid w:val="00012B4D"/>
    <w:rsid w:val="00012CAA"/>
    <w:rsid w:val="00013B07"/>
    <w:rsid w:val="000257DD"/>
    <w:rsid w:val="000360F8"/>
    <w:rsid w:val="00045911"/>
    <w:rsid w:val="00054090"/>
    <w:rsid w:val="00060817"/>
    <w:rsid w:val="00065060"/>
    <w:rsid w:val="00075639"/>
    <w:rsid w:val="00075F14"/>
    <w:rsid w:val="00076B31"/>
    <w:rsid w:val="00080843"/>
    <w:rsid w:val="000924D0"/>
    <w:rsid w:val="000948F1"/>
    <w:rsid w:val="000B2933"/>
    <w:rsid w:val="000D3F84"/>
    <w:rsid w:val="000E06BF"/>
    <w:rsid w:val="000E64B8"/>
    <w:rsid w:val="000F288B"/>
    <w:rsid w:val="000F425B"/>
    <w:rsid w:val="001028A4"/>
    <w:rsid w:val="001078B3"/>
    <w:rsid w:val="00110401"/>
    <w:rsid w:val="001147AC"/>
    <w:rsid w:val="00115D15"/>
    <w:rsid w:val="00140369"/>
    <w:rsid w:val="0014613E"/>
    <w:rsid w:val="001558CA"/>
    <w:rsid w:val="00171D5E"/>
    <w:rsid w:val="00183187"/>
    <w:rsid w:val="00185E2C"/>
    <w:rsid w:val="0019521D"/>
    <w:rsid w:val="001B197C"/>
    <w:rsid w:val="001B7C9C"/>
    <w:rsid w:val="001C1B92"/>
    <w:rsid w:val="001E013E"/>
    <w:rsid w:val="001E6340"/>
    <w:rsid w:val="001F1E88"/>
    <w:rsid w:val="00210075"/>
    <w:rsid w:val="002138DF"/>
    <w:rsid w:val="0021458B"/>
    <w:rsid w:val="002352CA"/>
    <w:rsid w:val="002405F5"/>
    <w:rsid w:val="00244468"/>
    <w:rsid w:val="00244585"/>
    <w:rsid w:val="002622F6"/>
    <w:rsid w:val="00267AEE"/>
    <w:rsid w:val="00273171"/>
    <w:rsid w:val="00280DE7"/>
    <w:rsid w:val="00290741"/>
    <w:rsid w:val="002A483F"/>
    <w:rsid w:val="002B32D3"/>
    <w:rsid w:val="002C5157"/>
    <w:rsid w:val="002F5871"/>
    <w:rsid w:val="003069F4"/>
    <w:rsid w:val="00326B76"/>
    <w:rsid w:val="003311E7"/>
    <w:rsid w:val="00332998"/>
    <w:rsid w:val="003349F4"/>
    <w:rsid w:val="0033713C"/>
    <w:rsid w:val="003400ED"/>
    <w:rsid w:val="00340343"/>
    <w:rsid w:val="00345115"/>
    <w:rsid w:val="00351D49"/>
    <w:rsid w:val="0035355E"/>
    <w:rsid w:val="00354FC4"/>
    <w:rsid w:val="00361129"/>
    <w:rsid w:val="00374D3D"/>
    <w:rsid w:val="00380978"/>
    <w:rsid w:val="00385FC8"/>
    <w:rsid w:val="003C175A"/>
    <w:rsid w:val="003C2642"/>
    <w:rsid w:val="003E2168"/>
    <w:rsid w:val="003E461A"/>
    <w:rsid w:val="003F3B85"/>
    <w:rsid w:val="003F79C2"/>
    <w:rsid w:val="00404F16"/>
    <w:rsid w:val="0042796D"/>
    <w:rsid w:val="00434D1B"/>
    <w:rsid w:val="0045410B"/>
    <w:rsid w:val="00456A1E"/>
    <w:rsid w:val="004714C6"/>
    <w:rsid w:val="0047231F"/>
    <w:rsid w:val="0047637F"/>
    <w:rsid w:val="00481783"/>
    <w:rsid w:val="004820AE"/>
    <w:rsid w:val="004870AF"/>
    <w:rsid w:val="00491912"/>
    <w:rsid w:val="00493E60"/>
    <w:rsid w:val="004A510E"/>
    <w:rsid w:val="004B4946"/>
    <w:rsid w:val="004B4F1D"/>
    <w:rsid w:val="004C14E0"/>
    <w:rsid w:val="004E7282"/>
    <w:rsid w:val="004F011D"/>
    <w:rsid w:val="004F403D"/>
    <w:rsid w:val="00515E6A"/>
    <w:rsid w:val="005417EF"/>
    <w:rsid w:val="005436EF"/>
    <w:rsid w:val="00543EFA"/>
    <w:rsid w:val="0055470F"/>
    <w:rsid w:val="00563978"/>
    <w:rsid w:val="00566395"/>
    <w:rsid w:val="00581A98"/>
    <w:rsid w:val="005856CE"/>
    <w:rsid w:val="005B55A3"/>
    <w:rsid w:val="005C103A"/>
    <w:rsid w:val="005C5358"/>
    <w:rsid w:val="005C7F2B"/>
    <w:rsid w:val="005F2E98"/>
    <w:rsid w:val="00602B64"/>
    <w:rsid w:val="006107E7"/>
    <w:rsid w:val="00612D69"/>
    <w:rsid w:val="00627AB8"/>
    <w:rsid w:val="00630AF4"/>
    <w:rsid w:val="0063635F"/>
    <w:rsid w:val="006420EF"/>
    <w:rsid w:val="0064617C"/>
    <w:rsid w:val="00655F5E"/>
    <w:rsid w:val="00661C40"/>
    <w:rsid w:val="006763A2"/>
    <w:rsid w:val="00681BE2"/>
    <w:rsid w:val="00681D72"/>
    <w:rsid w:val="00683CAD"/>
    <w:rsid w:val="006978AF"/>
    <w:rsid w:val="006A66F2"/>
    <w:rsid w:val="006B6D26"/>
    <w:rsid w:val="006C7373"/>
    <w:rsid w:val="006D135C"/>
    <w:rsid w:val="006D6820"/>
    <w:rsid w:val="006E0092"/>
    <w:rsid w:val="006E4D10"/>
    <w:rsid w:val="006F489C"/>
    <w:rsid w:val="006F6D41"/>
    <w:rsid w:val="00747A49"/>
    <w:rsid w:val="00756175"/>
    <w:rsid w:val="00786306"/>
    <w:rsid w:val="00786ADC"/>
    <w:rsid w:val="0079276E"/>
    <w:rsid w:val="007B3019"/>
    <w:rsid w:val="007B49C0"/>
    <w:rsid w:val="007B69D6"/>
    <w:rsid w:val="007D7C80"/>
    <w:rsid w:val="007F1424"/>
    <w:rsid w:val="007F2C9C"/>
    <w:rsid w:val="00807CCD"/>
    <w:rsid w:val="00810221"/>
    <w:rsid w:val="008167F5"/>
    <w:rsid w:val="00851458"/>
    <w:rsid w:val="0085454E"/>
    <w:rsid w:val="00871060"/>
    <w:rsid w:val="00874AA0"/>
    <w:rsid w:val="0087566C"/>
    <w:rsid w:val="008772F8"/>
    <w:rsid w:val="00881E9F"/>
    <w:rsid w:val="00882D33"/>
    <w:rsid w:val="0089036A"/>
    <w:rsid w:val="00893A58"/>
    <w:rsid w:val="008A068F"/>
    <w:rsid w:val="008A46D8"/>
    <w:rsid w:val="008C15FE"/>
    <w:rsid w:val="008D0239"/>
    <w:rsid w:val="008D5195"/>
    <w:rsid w:val="008D59BF"/>
    <w:rsid w:val="008D63A4"/>
    <w:rsid w:val="008E7237"/>
    <w:rsid w:val="008F2B9A"/>
    <w:rsid w:val="008F6F1F"/>
    <w:rsid w:val="00900B12"/>
    <w:rsid w:val="00926005"/>
    <w:rsid w:val="00927569"/>
    <w:rsid w:val="00942B28"/>
    <w:rsid w:val="00945D98"/>
    <w:rsid w:val="00961EFE"/>
    <w:rsid w:val="00965B19"/>
    <w:rsid w:val="009851F4"/>
    <w:rsid w:val="009912C1"/>
    <w:rsid w:val="00992AC3"/>
    <w:rsid w:val="00992DBA"/>
    <w:rsid w:val="009B302B"/>
    <w:rsid w:val="009C2BC3"/>
    <w:rsid w:val="009E2A23"/>
    <w:rsid w:val="009E4114"/>
    <w:rsid w:val="009F3E13"/>
    <w:rsid w:val="009F7BF9"/>
    <w:rsid w:val="00A204B8"/>
    <w:rsid w:val="00A27693"/>
    <w:rsid w:val="00A30EA6"/>
    <w:rsid w:val="00A767B2"/>
    <w:rsid w:val="00A767BF"/>
    <w:rsid w:val="00AB0307"/>
    <w:rsid w:val="00AB3DB1"/>
    <w:rsid w:val="00AD2B0C"/>
    <w:rsid w:val="00AE04CB"/>
    <w:rsid w:val="00B01231"/>
    <w:rsid w:val="00B035EB"/>
    <w:rsid w:val="00B20872"/>
    <w:rsid w:val="00B25A01"/>
    <w:rsid w:val="00B357B3"/>
    <w:rsid w:val="00B35A7F"/>
    <w:rsid w:val="00B51F8B"/>
    <w:rsid w:val="00B61175"/>
    <w:rsid w:val="00B6418C"/>
    <w:rsid w:val="00B74305"/>
    <w:rsid w:val="00B774EC"/>
    <w:rsid w:val="00B864B8"/>
    <w:rsid w:val="00BD1029"/>
    <w:rsid w:val="00BD16AA"/>
    <w:rsid w:val="00BF35B4"/>
    <w:rsid w:val="00BF437B"/>
    <w:rsid w:val="00BF59D6"/>
    <w:rsid w:val="00C04D0B"/>
    <w:rsid w:val="00C1578D"/>
    <w:rsid w:val="00C210EF"/>
    <w:rsid w:val="00C27E6A"/>
    <w:rsid w:val="00C363CB"/>
    <w:rsid w:val="00C551B3"/>
    <w:rsid w:val="00C55FA5"/>
    <w:rsid w:val="00C56755"/>
    <w:rsid w:val="00C61458"/>
    <w:rsid w:val="00C67312"/>
    <w:rsid w:val="00C7256F"/>
    <w:rsid w:val="00C8275A"/>
    <w:rsid w:val="00CB092B"/>
    <w:rsid w:val="00CB1A0E"/>
    <w:rsid w:val="00CB238D"/>
    <w:rsid w:val="00CB76DD"/>
    <w:rsid w:val="00CC5D80"/>
    <w:rsid w:val="00CD5E65"/>
    <w:rsid w:val="00CE1BC5"/>
    <w:rsid w:val="00CF6461"/>
    <w:rsid w:val="00D10C52"/>
    <w:rsid w:val="00D13DC6"/>
    <w:rsid w:val="00D15929"/>
    <w:rsid w:val="00D179DF"/>
    <w:rsid w:val="00D21A73"/>
    <w:rsid w:val="00D25F53"/>
    <w:rsid w:val="00D34214"/>
    <w:rsid w:val="00D351D1"/>
    <w:rsid w:val="00D414FC"/>
    <w:rsid w:val="00D43D08"/>
    <w:rsid w:val="00D450C7"/>
    <w:rsid w:val="00D53157"/>
    <w:rsid w:val="00D81805"/>
    <w:rsid w:val="00D866CF"/>
    <w:rsid w:val="00D93CB4"/>
    <w:rsid w:val="00DB42B1"/>
    <w:rsid w:val="00DB5393"/>
    <w:rsid w:val="00DE5F5A"/>
    <w:rsid w:val="00DF5808"/>
    <w:rsid w:val="00E00E6D"/>
    <w:rsid w:val="00E02E20"/>
    <w:rsid w:val="00E1750F"/>
    <w:rsid w:val="00E324C1"/>
    <w:rsid w:val="00E47D13"/>
    <w:rsid w:val="00E528ED"/>
    <w:rsid w:val="00E56675"/>
    <w:rsid w:val="00E73216"/>
    <w:rsid w:val="00EA097D"/>
    <w:rsid w:val="00EA7B0E"/>
    <w:rsid w:val="00EC5235"/>
    <w:rsid w:val="00ED20C0"/>
    <w:rsid w:val="00ED5CAF"/>
    <w:rsid w:val="00EE0E18"/>
    <w:rsid w:val="00EE5483"/>
    <w:rsid w:val="00F1539A"/>
    <w:rsid w:val="00F20C4E"/>
    <w:rsid w:val="00F40A5B"/>
    <w:rsid w:val="00F44F43"/>
    <w:rsid w:val="00F475A1"/>
    <w:rsid w:val="00F546C8"/>
    <w:rsid w:val="00F57818"/>
    <w:rsid w:val="00F60753"/>
    <w:rsid w:val="00F60DE1"/>
    <w:rsid w:val="00F61E64"/>
    <w:rsid w:val="00F61FB9"/>
    <w:rsid w:val="00F64B8F"/>
    <w:rsid w:val="00F82472"/>
    <w:rsid w:val="00F90733"/>
    <w:rsid w:val="00FA1194"/>
    <w:rsid w:val="00FA71A5"/>
    <w:rsid w:val="00FB6A61"/>
    <w:rsid w:val="00FC0D3C"/>
    <w:rsid w:val="00FC1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091B5B"/>
  <w15:docId w15:val="{510B1A01-BC6B-494F-82B4-63D686F6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B19"/>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paragraph" w:styleId="Titre2">
    <w:name w:val="heading 2"/>
    <w:basedOn w:val="Normal"/>
    <w:next w:val="Normal"/>
    <w:link w:val="Titre2Car"/>
    <w:uiPriority w:val="9"/>
    <w:unhideWhenUsed/>
    <w:rsid w:val="00DE5F5A"/>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aliases w:val="Figure"/>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5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Mentionnonrsolue1">
    <w:name w:val="Mention non résolue1"/>
    <w:basedOn w:val="Policepardfaut"/>
    <w:uiPriority w:val="99"/>
    <w:semiHidden/>
    <w:unhideWhenUsed/>
    <w:rsid w:val="00080843"/>
    <w:rPr>
      <w:color w:val="605E5C"/>
      <w:shd w:val="clear" w:color="auto" w:fill="E1DFDD"/>
    </w:rPr>
  </w:style>
  <w:style w:type="paragraph" w:styleId="Textedebulles">
    <w:name w:val="Balloon Text"/>
    <w:basedOn w:val="Normal"/>
    <w:link w:val="TextedebullesCar"/>
    <w:uiPriority w:val="99"/>
    <w:semiHidden/>
    <w:unhideWhenUsed/>
    <w:rsid w:val="00185E2C"/>
    <w:rPr>
      <w:rFonts w:ascii="Tahoma" w:hAnsi="Tahoma" w:cs="Tahoma"/>
      <w:sz w:val="16"/>
      <w:szCs w:val="16"/>
    </w:rPr>
  </w:style>
  <w:style w:type="character" w:customStyle="1" w:styleId="TextedebullesCar">
    <w:name w:val="Texte de bulles Car"/>
    <w:basedOn w:val="Policepardfaut"/>
    <w:link w:val="Textedebulles"/>
    <w:uiPriority w:val="99"/>
    <w:semiHidden/>
    <w:rsid w:val="00185E2C"/>
    <w:rPr>
      <w:rFonts w:ascii="Tahoma" w:hAnsi="Tahoma" w:cs="Tahoma"/>
      <w:sz w:val="16"/>
      <w:szCs w:val="16"/>
    </w:rPr>
  </w:style>
  <w:style w:type="paragraph" w:styleId="Notedebasdepage">
    <w:name w:val="footnote text"/>
    <w:basedOn w:val="Normal"/>
    <w:link w:val="NotedebasdepageCar"/>
    <w:uiPriority w:val="99"/>
    <w:semiHidden/>
    <w:unhideWhenUsed/>
    <w:rsid w:val="004B4F1D"/>
  </w:style>
  <w:style w:type="character" w:customStyle="1" w:styleId="NotedebasdepageCar">
    <w:name w:val="Note de bas de page Car"/>
    <w:basedOn w:val="Policepardfaut"/>
    <w:link w:val="Notedebasdepage"/>
    <w:uiPriority w:val="99"/>
    <w:semiHidden/>
    <w:rsid w:val="004B4F1D"/>
  </w:style>
  <w:style w:type="character" w:styleId="Appelnotedebasdep">
    <w:name w:val="footnote reference"/>
    <w:basedOn w:val="Policepardfaut"/>
    <w:uiPriority w:val="99"/>
    <w:semiHidden/>
    <w:unhideWhenUsed/>
    <w:rsid w:val="004B4F1D"/>
    <w:rPr>
      <w:vertAlign w:val="superscript"/>
    </w:rPr>
  </w:style>
  <w:style w:type="character" w:customStyle="1" w:styleId="Titre2Car">
    <w:name w:val="Titre 2 Car"/>
    <w:basedOn w:val="Policepardfaut"/>
    <w:link w:val="Titre2"/>
    <w:uiPriority w:val="9"/>
    <w:rsid w:val="00DE5F5A"/>
    <w:rPr>
      <w:rFonts w:asciiTheme="majorHAnsi" w:eastAsiaTheme="majorEastAsia" w:hAnsiTheme="majorHAnsi" w:cstheme="majorBidi"/>
      <w:color w:val="344E4A" w:themeColor="accent1" w:themeShade="BF"/>
      <w:sz w:val="26"/>
      <w:szCs w:val="26"/>
    </w:rPr>
  </w:style>
  <w:style w:type="paragraph" w:customStyle="1" w:styleId="chapo">
    <w:name w:val="chapo"/>
    <w:basedOn w:val="Normal"/>
    <w:rsid w:val="00DE5F5A"/>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ParagraphedelisteCar">
    <w:name w:val="Paragraphe de liste Car"/>
    <w:aliases w:val="Figure Car"/>
    <w:link w:val="Paragraphedeliste"/>
    <w:uiPriority w:val="34"/>
    <w:rsid w:val="006763A2"/>
  </w:style>
  <w:style w:type="character" w:styleId="Marquedecommentaire">
    <w:name w:val="annotation reference"/>
    <w:basedOn w:val="Policepardfaut"/>
    <w:uiPriority w:val="99"/>
    <w:semiHidden/>
    <w:unhideWhenUsed/>
    <w:rsid w:val="007B69D6"/>
    <w:rPr>
      <w:sz w:val="16"/>
      <w:szCs w:val="16"/>
    </w:rPr>
  </w:style>
  <w:style w:type="paragraph" w:styleId="Commentaire">
    <w:name w:val="annotation text"/>
    <w:basedOn w:val="Normal"/>
    <w:link w:val="CommentaireCar"/>
    <w:uiPriority w:val="99"/>
    <w:semiHidden/>
    <w:unhideWhenUsed/>
    <w:rsid w:val="007B69D6"/>
  </w:style>
  <w:style w:type="character" w:customStyle="1" w:styleId="CommentaireCar">
    <w:name w:val="Commentaire Car"/>
    <w:basedOn w:val="Policepardfaut"/>
    <w:link w:val="Commentaire"/>
    <w:uiPriority w:val="99"/>
    <w:semiHidden/>
    <w:rsid w:val="007B69D6"/>
  </w:style>
  <w:style w:type="paragraph" w:styleId="Objetducommentaire">
    <w:name w:val="annotation subject"/>
    <w:basedOn w:val="Commentaire"/>
    <w:next w:val="Commentaire"/>
    <w:link w:val="ObjetducommentaireCar"/>
    <w:uiPriority w:val="99"/>
    <w:semiHidden/>
    <w:unhideWhenUsed/>
    <w:rsid w:val="007B69D6"/>
    <w:rPr>
      <w:b/>
      <w:bCs/>
    </w:rPr>
  </w:style>
  <w:style w:type="character" w:customStyle="1" w:styleId="ObjetducommentaireCar">
    <w:name w:val="Objet du commentaire Car"/>
    <w:basedOn w:val="CommentaireCar"/>
    <w:link w:val="Objetducommentaire"/>
    <w:uiPriority w:val="99"/>
    <w:semiHidden/>
    <w:rsid w:val="007B69D6"/>
    <w:rPr>
      <w:b/>
      <w:bCs/>
    </w:rPr>
  </w:style>
  <w:style w:type="character" w:customStyle="1" w:styleId="strongblue">
    <w:name w:val="strongblue"/>
    <w:basedOn w:val="Policepardfaut"/>
    <w:rsid w:val="00D414FC"/>
  </w:style>
  <w:style w:type="character" w:styleId="Accentuation">
    <w:name w:val="Emphasis"/>
    <w:basedOn w:val="Policepardfaut"/>
    <w:uiPriority w:val="20"/>
    <w:qFormat/>
    <w:rsid w:val="00D414FC"/>
    <w:rPr>
      <w:i/>
      <w:iCs/>
    </w:rPr>
  </w:style>
  <w:style w:type="character" w:styleId="lev">
    <w:name w:val="Strong"/>
    <w:basedOn w:val="Policepardfaut"/>
    <w:uiPriority w:val="22"/>
    <w:qFormat/>
    <w:rsid w:val="00D41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09232">
      <w:bodyDiv w:val="1"/>
      <w:marLeft w:val="0"/>
      <w:marRight w:val="0"/>
      <w:marTop w:val="0"/>
      <w:marBottom w:val="0"/>
      <w:divBdr>
        <w:top w:val="none" w:sz="0" w:space="0" w:color="auto"/>
        <w:left w:val="none" w:sz="0" w:space="0" w:color="auto"/>
        <w:bottom w:val="none" w:sz="0" w:space="0" w:color="auto"/>
        <w:right w:val="none" w:sz="0" w:space="0" w:color="auto"/>
      </w:divBdr>
    </w:div>
    <w:div w:id="1110205930">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arnaud.lestang@pm.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ph.communication@pm.gouv.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andicap.gouv.fr/autisme-et-troubles-du-neuro-developpement/la-strategie-2018-2022/la-strategie-nationa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505C-2E35-41ED-BB25-A766438B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677</Words>
  <Characters>3727</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LESTANG Arnaud</dc:creator>
  <cp:lastModifiedBy>Fratta Loyer, Eleonore</cp:lastModifiedBy>
  <cp:revision>2</cp:revision>
  <cp:lastPrinted>2021-04-01T09:52:00Z</cp:lastPrinted>
  <dcterms:created xsi:type="dcterms:W3CDTF">2021-04-02T08:03:00Z</dcterms:created>
  <dcterms:modified xsi:type="dcterms:W3CDTF">2021-04-02T08:03:00Z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MSIP_Label_1387ec98-8aff-418c-9455-dc857e1ea7dc_Enabled">
    <vt:lpwstr>true</vt:lpwstr>
  </property>
  <property fmtid="{D5CDD505-2E9C-101B-9397-08002B2CF9AE}" pid="6" name="MSIP_Label_1387ec98-8aff-418c-9455-dc857e1ea7dc_SetDate">
    <vt:lpwstr>2021-04-02T08:03:14Z</vt:lpwstr>
  </property>
  <property fmtid="{D5CDD505-2E9C-101B-9397-08002B2CF9AE}" pid="7" name="MSIP_Label_1387ec98-8aff-418c-9455-dc857e1ea7dc_Method">
    <vt:lpwstr>Standard</vt:lpwstr>
  </property>
  <property fmtid="{D5CDD505-2E9C-101B-9397-08002B2CF9AE}" pid="8" name="MSIP_Label_1387ec98-8aff-418c-9455-dc857e1ea7dc_Name">
    <vt:lpwstr>1387ec98-8aff-418c-9455-dc857e1ea7dc</vt:lpwstr>
  </property>
  <property fmtid="{D5CDD505-2E9C-101B-9397-08002B2CF9AE}" pid="9" name="MSIP_Label_1387ec98-8aff-418c-9455-dc857e1ea7dc_SiteId">
    <vt:lpwstr>6eab6365-8194-49c6-a4d0-e2d1a0fbeb74</vt:lpwstr>
  </property>
  <property fmtid="{D5CDD505-2E9C-101B-9397-08002B2CF9AE}" pid="10" name="MSIP_Label_1387ec98-8aff-418c-9455-dc857e1ea7dc_ActionId">
    <vt:lpwstr>f9cc3737-b5ca-45eb-a636-638433a9c106</vt:lpwstr>
  </property>
  <property fmtid="{D5CDD505-2E9C-101B-9397-08002B2CF9AE}" pid="11" name="MSIP_Label_1387ec98-8aff-418c-9455-dc857e1ea7dc_ContentBits">
    <vt:lpwstr>2</vt:lpwstr>
  </property>
</Properties>
</file>